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62" w:rsidRDefault="00A07D62" w:rsidP="00A07D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7D62" w:rsidRDefault="00A07D62" w:rsidP="00A07D62">
      <w:pPr>
        <w:widowControl w:val="0"/>
        <w:autoSpaceDE w:val="0"/>
        <w:autoSpaceDN w:val="0"/>
        <w:adjustRightInd w:val="0"/>
        <w:jc w:val="center"/>
      </w:pPr>
      <w:r>
        <w:t>SUBPART D:  AUDITING AND RECORDS</w:t>
      </w:r>
    </w:p>
    <w:sectPr w:rsidR="00A07D62" w:rsidSect="00A07D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7D62"/>
    <w:rsid w:val="005C3366"/>
    <w:rsid w:val="008F6B00"/>
    <w:rsid w:val="00963B9A"/>
    <w:rsid w:val="00A07D62"/>
    <w:rsid w:val="00B7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AUDITING AND RECORDS</vt:lpstr>
    </vt:vector>
  </TitlesOfParts>
  <Company>General Assembly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AUDITING AND RECORDS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