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95" w:rsidRDefault="002A0995" w:rsidP="002A0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995" w:rsidRDefault="002A0995" w:rsidP="002A09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875.305  Disputes</w:t>
      </w:r>
      <w:r>
        <w:t xml:space="preserve"> </w:t>
      </w:r>
    </w:p>
    <w:p w:rsidR="002A0995" w:rsidRDefault="002A0995" w:rsidP="002A0995">
      <w:pPr>
        <w:widowControl w:val="0"/>
        <w:autoSpaceDE w:val="0"/>
        <w:autoSpaceDN w:val="0"/>
        <w:adjustRightInd w:val="0"/>
      </w:pPr>
    </w:p>
    <w:p w:rsidR="002A0995" w:rsidRDefault="002A0995" w:rsidP="002A09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the grantee may appeal to the Agency under this provision with respect to its </w:t>
      </w:r>
      <w:proofErr w:type="spellStart"/>
      <w:r>
        <w:t>subagreements</w:t>
      </w:r>
      <w:proofErr w:type="spellEnd"/>
      <w:r>
        <w:t xml:space="preserve"> thereunder for its own name and benefit.  Neither a contractor nor a subcontractor of a grantee may prosecute an appeal under the disputes provision of a grant in its own name or interest. </w:t>
      </w:r>
    </w:p>
    <w:p w:rsidR="006A59A9" w:rsidRDefault="006A59A9" w:rsidP="002A0995">
      <w:pPr>
        <w:widowControl w:val="0"/>
        <w:autoSpaceDE w:val="0"/>
        <w:autoSpaceDN w:val="0"/>
        <w:adjustRightInd w:val="0"/>
        <w:ind w:left="1440" w:hanging="720"/>
      </w:pPr>
    </w:p>
    <w:p w:rsidR="002A0995" w:rsidRDefault="002A0995" w:rsidP="002A09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dispute arising under this grant which is not disposed of by agreement shall be decided by the Director or his/her duly authorized representative, who shall reduce his/her decision to writing and mail or otherwise furnish a copy thereof to the applicant.  The decision of the Director shall be final and conclusive. </w:t>
      </w:r>
    </w:p>
    <w:p w:rsidR="006A59A9" w:rsidRDefault="006A59A9" w:rsidP="002A0995">
      <w:pPr>
        <w:widowControl w:val="0"/>
        <w:autoSpaceDE w:val="0"/>
        <w:autoSpaceDN w:val="0"/>
        <w:adjustRightInd w:val="0"/>
        <w:ind w:left="1440" w:hanging="720"/>
      </w:pPr>
    </w:p>
    <w:p w:rsidR="002A0995" w:rsidRDefault="002A0995" w:rsidP="002A09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does not preclude consideration of questions of law in connection with decisions provided for in subsection (b) of this Section. </w:t>
      </w:r>
    </w:p>
    <w:sectPr w:rsidR="002A0995" w:rsidSect="002A0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995"/>
    <w:rsid w:val="000A5B6C"/>
    <w:rsid w:val="00233DCB"/>
    <w:rsid w:val="002A0995"/>
    <w:rsid w:val="005C09D0"/>
    <w:rsid w:val="005C3366"/>
    <w:rsid w:val="006A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