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905" w:rsidRDefault="007E7905" w:rsidP="007E79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7905" w:rsidRDefault="007E7905" w:rsidP="007E79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875.201  Grant Assistance Criteria and Limitations</w:t>
      </w:r>
      <w:r>
        <w:t xml:space="preserve"> </w:t>
      </w:r>
    </w:p>
    <w:p w:rsidR="007E7905" w:rsidRDefault="007E7905" w:rsidP="007E7905">
      <w:pPr>
        <w:widowControl w:val="0"/>
        <w:autoSpaceDE w:val="0"/>
        <w:autoSpaceDN w:val="0"/>
        <w:adjustRightInd w:val="0"/>
      </w:pPr>
    </w:p>
    <w:p w:rsidR="007E7905" w:rsidRDefault="007E7905" w:rsidP="007E7905">
      <w:pPr>
        <w:widowControl w:val="0"/>
        <w:autoSpaceDE w:val="0"/>
        <w:autoSpaceDN w:val="0"/>
        <w:adjustRightInd w:val="0"/>
      </w:pPr>
      <w:r>
        <w:t xml:space="preserve">The limits of assistance to be provided to a grantee will be as follows: </w:t>
      </w:r>
    </w:p>
    <w:p w:rsidR="0071055A" w:rsidRDefault="0071055A" w:rsidP="007E7905">
      <w:pPr>
        <w:widowControl w:val="0"/>
        <w:autoSpaceDE w:val="0"/>
        <w:autoSpaceDN w:val="0"/>
        <w:adjustRightInd w:val="0"/>
      </w:pPr>
    </w:p>
    <w:p w:rsidR="007E7905" w:rsidRDefault="007E7905" w:rsidP="007E790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Counties with a population of less than 100,000 are eligible to receive a WGC grant up to $25,000; </w:t>
      </w:r>
    </w:p>
    <w:p w:rsidR="0071055A" w:rsidRDefault="0071055A" w:rsidP="007E7905">
      <w:pPr>
        <w:widowControl w:val="0"/>
        <w:autoSpaceDE w:val="0"/>
        <w:autoSpaceDN w:val="0"/>
        <w:adjustRightInd w:val="0"/>
        <w:ind w:left="1440" w:hanging="720"/>
      </w:pPr>
    </w:p>
    <w:p w:rsidR="007E7905" w:rsidRDefault="007E7905" w:rsidP="007E790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Counties with a population of greater than 100,000 are eligible to receive a WGC grant up to $50,000; </w:t>
      </w:r>
    </w:p>
    <w:p w:rsidR="0071055A" w:rsidRDefault="0071055A" w:rsidP="007E7905">
      <w:pPr>
        <w:widowControl w:val="0"/>
        <w:autoSpaceDE w:val="0"/>
        <w:autoSpaceDN w:val="0"/>
        <w:adjustRightInd w:val="0"/>
        <w:ind w:left="1440" w:hanging="720"/>
      </w:pPr>
    </w:p>
    <w:p w:rsidR="007E7905" w:rsidRDefault="007E7905" w:rsidP="007E790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Municipalities with a population of less than 25,000 are eligible to receive a WGC grant up to $10,000; </w:t>
      </w:r>
    </w:p>
    <w:p w:rsidR="0071055A" w:rsidRDefault="0071055A" w:rsidP="007E7905">
      <w:pPr>
        <w:widowControl w:val="0"/>
        <w:autoSpaceDE w:val="0"/>
        <w:autoSpaceDN w:val="0"/>
        <w:adjustRightInd w:val="0"/>
        <w:ind w:left="1440" w:hanging="720"/>
      </w:pPr>
    </w:p>
    <w:p w:rsidR="007E7905" w:rsidRDefault="007E7905" w:rsidP="007E790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Municipalities with a population of 25,000 to 500,000 are eligible to receive a WGC grant up to $25,000; </w:t>
      </w:r>
    </w:p>
    <w:p w:rsidR="0071055A" w:rsidRDefault="0071055A" w:rsidP="007E7905">
      <w:pPr>
        <w:widowControl w:val="0"/>
        <w:autoSpaceDE w:val="0"/>
        <w:autoSpaceDN w:val="0"/>
        <w:adjustRightInd w:val="0"/>
        <w:ind w:left="1440" w:hanging="720"/>
      </w:pPr>
    </w:p>
    <w:p w:rsidR="007E7905" w:rsidRDefault="007E7905" w:rsidP="007E790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Municipalities with a population of greater than 500,000 are eligible to receive a WGC grant up to $50,000. </w:t>
      </w:r>
    </w:p>
    <w:sectPr w:rsidR="007E7905" w:rsidSect="007E79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7905"/>
    <w:rsid w:val="004A4549"/>
    <w:rsid w:val="005C3366"/>
    <w:rsid w:val="00694339"/>
    <w:rsid w:val="006B3710"/>
    <w:rsid w:val="0071055A"/>
    <w:rsid w:val="007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875</vt:lpstr>
    </vt:vector>
  </TitlesOfParts>
  <Company>General Assembly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875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