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906" w:rsidRDefault="00A81906" w:rsidP="00A81906">
      <w:pPr>
        <w:widowControl w:val="0"/>
        <w:autoSpaceDE w:val="0"/>
        <w:autoSpaceDN w:val="0"/>
        <w:adjustRightInd w:val="0"/>
      </w:pPr>
      <w:bookmarkStart w:id="0" w:name="_GoBack"/>
      <w:bookmarkEnd w:id="0"/>
    </w:p>
    <w:p w:rsidR="00A81906" w:rsidRDefault="00A81906" w:rsidP="00A81906">
      <w:pPr>
        <w:widowControl w:val="0"/>
        <w:autoSpaceDE w:val="0"/>
        <w:autoSpaceDN w:val="0"/>
        <w:adjustRightInd w:val="0"/>
      </w:pPr>
      <w:r>
        <w:rPr>
          <w:b/>
          <w:bCs/>
        </w:rPr>
        <w:t>Section 871.501  Access</w:t>
      </w:r>
      <w:r>
        <w:t xml:space="preserve"> </w:t>
      </w:r>
    </w:p>
    <w:p w:rsidR="00A81906" w:rsidRDefault="00A81906" w:rsidP="00A81906">
      <w:pPr>
        <w:widowControl w:val="0"/>
        <w:autoSpaceDE w:val="0"/>
        <w:autoSpaceDN w:val="0"/>
        <w:adjustRightInd w:val="0"/>
      </w:pPr>
    </w:p>
    <w:p w:rsidR="00A81906" w:rsidRDefault="00A81906" w:rsidP="00A81906">
      <w:pPr>
        <w:widowControl w:val="0"/>
        <w:autoSpaceDE w:val="0"/>
        <w:autoSpaceDN w:val="0"/>
        <w:adjustRightInd w:val="0"/>
        <w:ind w:left="1440" w:hanging="720"/>
      </w:pPr>
      <w:r>
        <w:t>a)</w:t>
      </w:r>
      <w:r>
        <w:tab/>
        <w:t xml:space="preserve">The Agency and any persons designated by the Agency shall have access to the premises where any portion of the work for which the grant was awarded is being performed during normal business hours and any other time at which the work is being performed.  Subsequent to cessation of grant support, Agency personnel or any authorized representative shall have access to the project records as defined in Section 871.502 of this Part to the full extent of the grantee's right to access, during normal business hours. </w:t>
      </w:r>
    </w:p>
    <w:p w:rsidR="00293811" w:rsidRDefault="00293811" w:rsidP="00A81906">
      <w:pPr>
        <w:widowControl w:val="0"/>
        <w:autoSpaceDE w:val="0"/>
        <w:autoSpaceDN w:val="0"/>
        <w:adjustRightInd w:val="0"/>
        <w:ind w:left="1440" w:hanging="720"/>
      </w:pPr>
    </w:p>
    <w:p w:rsidR="00A81906" w:rsidRDefault="00A81906" w:rsidP="00A81906">
      <w:pPr>
        <w:widowControl w:val="0"/>
        <w:autoSpaceDE w:val="0"/>
        <w:autoSpaceDN w:val="0"/>
        <w:adjustRightInd w:val="0"/>
        <w:ind w:left="1440" w:hanging="720"/>
      </w:pPr>
      <w:r>
        <w:t>b)</w:t>
      </w:r>
      <w:r>
        <w:tab/>
        <w:t xml:space="preserve">Any contract entered into by the grantee for work, and any </w:t>
      </w:r>
      <w:proofErr w:type="spellStart"/>
      <w:r>
        <w:t>subagreement</w:t>
      </w:r>
      <w:proofErr w:type="spellEnd"/>
      <w:r>
        <w:t xml:space="preserve"> thereunder, shall provide that the representatives of the Agency will have access to the work as described in subsection (a) above and that the contractor or subcontractor will provide proper facilities for such access and inspection.  Such contract or </w:t>
      </w:r>
      <w:proofErr w:type="spellStart"/>
      <w:r>
        <w:t>subagreement</w:t>
      </w:r>
      <w:proofErr w:type="spellEnd"/>
      <w:r>
        <w:t xml:space="preserve"> must also provide that the Agency or any authorized representative shall have access to any books, documents, papers, and records of the contractor or subcontractor that are pertinent to the project for the purpose of making audit, examination, excerpts, and transcriptions thereof. </w:t>
      </w:r>
    </w:p>
    <w:p w:rsidR="00293811" w:rsidRDefault="00293811" w:rsidP="00A81906">
      <w:pPr>
        <w:widowControl w:val="0"/>
        <w:autoSpaceDE w:val="0"/>
        <w:autoSpaceDN w:val="0"/>
        <w:adjustRightInd w:val="0"/>
        <w:ind w:left="1440" w:hanging="720"/>
      </w:pPr>
    </w:p>
    <w:p w:rsidR="00A81906" w:rsidRDefault="00A81906" w:rsidP="00A81906">
      <w:pPr>
        <w:widowControl w:val="0"/>
        <w:autoSpaceDE w:val="0"/>
        <w:autoSpaceDN w:val="0"/>
        <w:adjustRightInd w:val="0"/>
        <w:ind w:left="1440" w:hanging="720"/>
      </w:pPr>
      <w:r>
        <w:t>c)</w:t>
      </w:r>
      <w:r>
        <w:tab/>
        <w:t xml:space="preserve">Any failure by the grantee or any contractor or subcontractor of the grantee to provide access, as provided herein, after 10 days' written notice from the Agency, shall be cause for termination of the grant pursuant to Section 871.203 of this Part and refund to the State of Illinois Solid Waste Management Fund of any grant funds previously expended by the grantee, contractor, or subcontractor found in noncompliance with this Section. </w:t>
      </w:r>
    </w:p>
    <w:p w:rsidR="00A81906" w:rsidRDefault="00A81906" w:rsidP="00A81906">
      <w:pPr>
        <w:widowControl w:val="0"/>
        <w:autoSpaceDE w:val="0"/>
        <w:autoSpaceDN w:val="0"/>
        <w:adjustRightInd w:val="0"/>
        <w:ind w:left="1440" w:hanging="720"/>
      </w:pPr>
    </w:p>
    <w:p w:rsidR="00A81906" w:rsidRDefault="00A81906" w:rsidP="00A81906">
      <w:pPr>
        <w:widowControl w:val="0"/>
        <w:autoSpaceDE w:val="0"/>
        <w:autoSpaceDN w:val="0"/>
        <w:adjustRightInd w:val="0"/>
        <w:ind w:left="1440" w:hanging="720"/>
      </w:pPr>
      <w:r>
        <w:t>(Source:  Amended at 19 Ill. Reg. 118</w:t>
      </w:r>
      <w:r w:rsidR="00B60E3B">
        <w:t>7</w:t>
      </w:r>
      <w:r>
        <w:t xml:space="preserve">1, effective August 3, 1995) </w:t>
      </w:r>
    </w:p>
    <w:sectPr w:rsidR="00A81906" w:rsidSect="00A819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906"/>
    <w:rsid w:val="00293811"/>
    <w:rsid w:val="005B11E4"/>
    <w:rsid w:val="005C3366"/>
    <w:rsid w:val="005C6FC6"/>
    <w:rsid w:val="009152C8"/>
    <w:rsid w:val="00A81906"/>
    <w:rsid w:val="00B6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