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94" w:rsidRDefault="008E6194" w:rsidP="008E6194">
      <w:pPr>
        <w:widowControl w:val="0"/>
        <w:autoSpaceDE w:val="0"/>
        <w:autoSpaceDN w:val="0"/>
        <w:adjustRightInd w:val="0"/>
      </w:pPr>
      <w:bookmarkStart w:id="0" w:name="_GoBack"/>
      <w:bookmarkEnd w:id="0"/>
    </w:p>
    <w:p w:rsidR="008E6194" w:rsidRDefault="008E6194" w:rsidP="008E6194">
      <w:pPr>
        <w:widowControl w:val="0"/>
        <w:autoSpaceDE w:val="0"/>
        <w:autoSpaceDN w:val="0"/>
        <w:adjustRightInd w:val="0"/>
      </w:pPr>
      <w:r>
        <w:rPr>
          <w:b/>
          <w:bCs/>
        </w:rPr>
        <w:t>Section 870.202  Assistance Amount</w:t>
      </w:r>
      <w:r>
        <w:t xml:space="preserve"> </w:t>
      </w:r>
    </w:p>
    <w:p w:rsidR="008E6194" w:rsidRDefault="008E6194" w:rsidP="008E6194">
      <w:pPr>
        <w:widowControl w:val="0"/>
        <w:autoSpaceDE w:val="0"/>
        <w:autoSpaceDN w:val="0"/>
        <w:adjustRightInd w:val="0"/>
      </w:pPr>
    </w:p>
    <w:p w:rsidR="008E6194" w:rsidRDefault="008E6194" w:rsidP="008E6194">
      <w:pPr>
        <w:widowControl w:val="0"/>
        <w:autoSpaceDE w:val="0"/>
        <w:autoSpaceDN w:val="0"/>
        <w:adjustRightInd w:val="0"/>
        <w:ind w:left="1440" w:hanging="720"/>
      </w:pPr>
      <w:r>
        <w:t>a)</w:t>
      </w:r>
      <w:r>
        <w:tab/>
        <w:t xml:space="preserve">The amount of assistance to be provided to an applicant will be based on:   </w:t>
      </w:r>
    </w:p>
    <w:p w:rsidR="00986E06" w:rsidRDefault="00986E06" w:rsidP="008E6194">
      <w:pPr>
        <w:widowControl w:val="0"/>
        <w:autoSpaceDE w:val="0"/>
        <w:autoSpaceDN w:val="0"/>
        <w:adjustRightInd w:val="0"/>
        <w:ind w:left="2160" w:hanging="720"/>
      </w:pPr>
    </w:p>
    <w:p w:rsidR="008E6194" w:rsidRDefault="008E6194" w:rsidP="008E6194">
      <w:pPr>
        <w:widowControl w:val="0"/>
        <w:autoSpaceDE w:val="0"/>
        <w:autoSpaceDN w:val="0"/>
        <w:adjustRightInd w:val="0"/>
        <w:ind w:left="2160" w:hanging="720"/>
      </w:pPr>
      <w:r>
        <w:t>1)</w:t>
      </w:r>
      <w:r>
        <w:tab/>
        <w:t xml:space="preserve">Identification of a need for planning in the affected area for management of municipal waste; </w:t>
      </w:r>
    </w:p>
    <w:p w:rsidR="00986E06" w:rsidRDefault="00986E06" w:rsidP="008E6194">
      <w:pPr>
        <w:widowControl w:val="0"/>
        <w:autoSpaceDE w:val="0"/>
        <w:autoSpaceDN w:val="0"/>
        <w:adjustRightInd w:val="0"/>
        <w:ind w:left="2160" w:hanging="720"/>
      </w:pPr>
    </w:p>
    <w:p w:rsidR="008E6194" w:rsidRDefault="008E6194" w:rsidP="008E6194">
      <w:pPr>
        <w:widowControl w:val="0"/>
        <w:autoSpaceDE w:val="0"/>
        <w:autoSpaceDN w:val="0"/>
        <w:adjustRightInd w:val="0"/>
        <w:ind w:left="2160" w:hanging="720"/>
      </w:pPr>
      <w:r>
        <w:t>2)</w:t>
      </w:r>
      <w:r>
        <w:tab/>
        <w:t xml:space="preserve">Provision of a specific means for satisfying that need through development of information conducive to the full evaluation and consideration of each preferred alternative to landfill facilities as identified in Section 2(b) of the Illinois Solid Waste Management Act; </w:t>
      </w:r>
    </w:p>
    <w:p w:rsidR="00986E06" w:rsidRDefault="00986E06" w:rsidP="008E6194">
      <w:pPr>
        <w:widowControl w:val="0"/>
        <w:autoSpaceDE w:val="0"/>
        <w:autoSpaceDN w:val="0"/>
        <w:adjustRightInd w:val="0"/>
        <w:ind w:left="2160" w:hanging="720"/>
      </w:pPr>
    </w:p>
    <w:p w:rsidR="008E6194" w:rsidRDefault="008E6194" w:rsidP="008E6194">
      <w:pPr>
        <w:widowControl w:val="0"/>
        <w:autoSpaceDE w:val="0"/>
        <w:autoSpaceDN w:val="0"/>
        <w:adjustRightInd w:val="0"/>
        <w:ind w:left="2160" w:hanging="720"/>
      </w:pPr>
      <w:r>
        <w:t>3)</w:t>
      </w:r>
      <w:r>
        <w:tab/>
        <w:t xml:space="preserve">Demonstration that the costs of the work program do not exceed the benefits from the proposed outputs. If the Agency's evaluation indicates that the proposed outputs do not justify the level of funding requested, the Agency may reduce the assistance amount; and </w:t>
      </w:r>
    </w:p>
    <w:p w:rsidR="00986E06" w:rsidRDefault="00986E06" w:rsidP="008E6194">
      <w:pPr>
        <w:widowControl w:val="0"/>
        <w:autoSpaceDE w:val="0"/>
        <w:autoSpaceDN w:val="0"/>
        <w:adjustRightInd w:val="0"/>
        <w:ind w:left="2160" w:hanging="720"/>
      </w:pPr>
    </w:p>
    <w:p w:rsidR="008E6194" w:rsidRDefault="008E6194" w:rsidP="008E6194">
      <w:pPr>
        <w:widowControl w:val="0"/>
        <w:autoSpaceDE w:val="0"/>
        <w:autoSpaceDN w:val="0"/>
        <w:adjustRightInd w:val="0"/>
        <w:ind w:left="2160" w:hanging="720"/>
      </w:pPr>
      <w:r>
        <w:t>4)</w:t>
      </w:r>
      <w:r>
        <w:tab/>
        <w:t xml:space="preserve">The extent to which the applicant's work program is demonstrated to be necessary and appropriate and to the extent that the anticipated cost of the applicant's program is proportionate to the proposed outputs. </w:t>
      </w:r>
    </w:p>
    <w:p w:rsidR="00986E06" w:rsidRDefault="00986E06" w:rsidP="008E6194">
      <w:pPr>
        <w:widowControl w:val="0"/>
        <w:autoSpaceDE w:val="0"/>
        <w:autoSpaceDN w:val="0"/>
        <w:adjustRightInd w:val="0"/>
        <w:ind w:left="1440" w:hanging="720"/>
      </w:pPr>
    </w:p>
    <w:p w:rsidR="008E6194" w:rsidRDefault="008E6194" w:rsidP="008E6194">
      <w:pPr>
        <w:widowControl w:val="0"/>
        <w:autoSpaceDE w:val="0"/>
        <w:autoSpaceDN w:val="0"/>
        <w:adjustRightInd w:val="0"/>
        <w:ind w:left="1440" w:hanging="720"/>
      </w:pPr>
      <w:r>
        <w:t>b)</w:t>
      </w:r>
      <w:r>
        <w:tab/>
        <w:t xml:space="preserve">No combination of MWP Phase I and II Grants issued under this Subpart may provide aggregate financial assistance in excess of $500,000. </w:t>
      </w:r>
    </w:p>
    <w:p w:rsidR="00986E06" w:rsidRDefault="00986E06" w:rsidP="008E6194">
      <w:pPr>
        <w:widowControl w:val="0"/>
        <w:autoSpaceDE w:val="0"/>
        <w:autoSpaceDN w:val="0"/>
        <w:adjustRightInd w:val="0"/>
        <w:ind w:left="1440" w:hanging="720"/>
      </w:pPr>
    </w:p>
    <w:p w:rsidR="008E6194" w:rsidRDefault="008E6194" w:rsidP="008E6194">
      <w:pPr>
        <w:widowControl w:val="0"/>
        <w:autoSpaceDE w:val="0"/>
        <w:autoSpaceDN w:val="0"/>
        <w:adjustRightInd w:val="0"/>
        <w:ind w:left="1440" w:hanging="720"/>
      </w:pPr>
      <w:r>
        <w:t>c)</w:t>
      </w:r>
      <w:r>
        <w:tab/>
        <w:t xml:space="preserve">Counties and municipal joint action agencies shall be eligible for Phase III Municipal Waste Implementation Planning Grants.  No Phase III Municipal Waste Implementation Planning Grant issued under this Subpart shall provide financial assistance in excess of $500,000. </w:t>
      </w:r>
    </w:p>
    <w:p w:rsidR="00986E06" w:rsidRDefault="00986E06" w:rsidP="008E6194">
      <w:pPr>
        <w:widowControl w:val="0"/>
        <w:autoSpaceDE w:val="0"/>
        <w:autoSpaceDN w:val="0"/>
        <w:adjustRightInd w:val="0"/>
        <w:ind w:left="1440" w:hanging="720"/>
      </w:pPr>
    </w:p>
    <w:p w:rsidR="008E6194" w:rsidRDefault="008E6194" w:rsidP="008E6194">
      <w:pPr>
        <w:widowControl w:val="0"/>
        <w:autoSpaceDE w:val="0"/>
        <w:autoSpaceDN w:val="0"/>
        <w:adjustRightInd w:val="0"/>
        <w:ind w:left="1440" w:hanging="720"/>
      </w:pPr>
      <w:r>
        <w:t>d)</w:t>
      </w:r>
      <w:r>
        <w:tab/>
        <w:t xml:space="preserve">Phase III Municipal Waste Implementation Planning Grants will not be issued to counties and municipal joint action agencies without an adopted plan that has been deemed by the Agency to meet the requirements of the Solid Waste Planning and Recycling Act and any other applicable State legislation.  These grants will provide funding for further planning toward implementation of municipal waste management alternatives identified in adopted plans.  These adopted plans may be developed with State financial assistance.  The issuance of Phase III grants is not contingent upon receipt of previous State financial assistance. </w:t>
      </w:r>
    </w:p>
    <w:p w:rsidR="008E6194" w:rsidRDefault="008E6194" w:rsidP="008E6194">
      <w:pPr>
        <w:widowControl w:val="0"/>
        <w:autoSpaceDE w:val="0"/>
        <w:autoSpaceDN w:val="0"/>
        <w:adjustRightInd w:val="0"/>
        <w:ind w:left="1440" w:hanging="720"/>
      </w:pPr>
    </w:p>
    <w:p w:rsidR="008E6194" w:rsidRDefault="008E6194" w:rsidP="008E6194">
      <w:pPr>
        <w:widowControl w:val="0"/>
        <w:autoSpaceDE w:val="0"/>
        <w:autoSpaceDN w:val="0"/>
        <w:adjustRightInd w:val="0"/>
        <w:ind w:left="1440" w:hanging="720"/>
      </w:pPr>
      <w:r>
        <w:t xml:space="preserve">(Source:  Amended at 19 Ill. Reg. 11861, effective August 3, 1995) </w:t>
      </w:r>
    </w:p>
    <w:sectPr w:rsidR="008E6194" w:rsidSect="008E61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194"/>
    <w:rsid w:val="0011112D"/>
    <w:rsid w:val="005C3366"/>
    <w:rsid w:val="008E6194"/>
    <w:rsid w:val="00986E06"/>
    <w:rsid w:val="00E4231F"/>
    <w:rsid w:val="00F9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