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8AB" w:rsidRDefault="00D268AB" w:rsidP="00D268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68AB" w:rsidRDefault="00D268AB" w:rsidP="00D268AB">
      <w:pPr>
        <w:widowControl w:val="0"/>
        <w:autoSpaceDE w:val="0"/>
        <w:autoSpaceDN w:val="0"/>
        <w:adjustRightInd w:val="0"/>
        <w:jc w:val="center"/>
      </w:pPr>
      <w:r>
        <w:t>PART 859</w:t>
      </w:r>
    </w:p>
    <w:p w:rsidR="0026690A" w:rsidRDefault="00D268AB" w:rsidP="00D268AB">
      <w:pPr>
        <w:widowControl w:val="0"/>
        <w:autoSpaceDE w:val="0"/>
        <w:autoSpaceDN w:val="0"/>
        <w:adjustRightInd w:val="0"/>
        <w:jc w:val="center"/>
      </w:pPr>
      <w:r>
        <w:t xml:space="preserve">PROCEDURES FOR COLLECTION OF REVIEW AND </w:t>
      </w:r>
    </w:p>
    <w:p w:rsidR="00D268AB" w:rsidRDefault="00D268AB" w:rsidP="00D268AB">
      <w:pPr>
        <w:widowControl w:val="0"/>
        <w:autoSpaceDE w:val="0"/>
        <w:autoSpaceDN w:val="0"/>
        <w:adjustRightInd w:val="0"/>
        <w:jc w:val="center"/>
      </w:pPr>
      <w:r>
        <w:t>EVALUATION SERVICES COSTS</w:t>
      </w:r>
      <w:r w:rsidR="0026690A">
        <w:t xml:space="preserve"> (</w:t>
      </w:r>
      <w:r w:rsidR="00A805A5">
        <w:t>REPEALED</w:t>
      </w:r>
      <w:r w:rsidR="0026690A">
        <w:t>)</w:t>
      </w:r>
    </w:p>
    <w:p w:rsidR="00D268AB" w:rsidRDefault="00D268AB" w:rsidP="00D268AB">
      <w:pPr>
        <w:widowControl w:val="0"/>
        <w:autoSpaceDE w:val="0"/>
        <w:autoSpaceDN w:val="0"/>
        <w:adjustRightInd w:val="0"/>
      </w:pPr>
    </w:p>
    <w:sectPr w:rsidR="00D268AB" w:rsidSect="00D268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68AB"/>
    <w:rsid w:val="0026690A"/>
    <w:rsid w:val="005C3366"/>
    <w:rsid w:val="00840771"/>
    <w:rsid w:val="00A805A5"/>
    <w:rsid w:val="00B23407"/>
    <w:rsid w:val="00D268AB"/>
    <w:rsid w:val="00E5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859</vt:lpstr>
    </vt:vector>
  </TitlesOfParts>
  <Company>State of Illinois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859</dc:title>
  <dc:subject/>
  <dc:creator>Illinois General Assembly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