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3D" w:rsidRDefault="007E0F3D" w:rsidP="007E0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0F3D" w:rsidRDefault="007E0F3D" w:rsidP="007E0F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858.101  Applicability</w:t>
      </w:r>
      <w:r>
        <w:t xml:space="preserve"> </w:t>
      </w:r>
    </w:p>
    <w:p w:rsidR="007E0F3D" w:rsidRDefault="007E0F3D" w:rsidP="007E0F3D">
      <w:pPr>
        <w:widowControl w:val="0"/>
        <w:autoSpaceDE w:val="0"/>
        <w:autoSpaceDN w:val="0"/>
        <w:adjustRightInd w:val="0"/>
      </w:pPr>
    </w:p>
    <w:p w:rsidR="007E0F3D" w:rsidRDefault="007E0F3D" w:rsidP="007E0F3D">
      <w:pPr>
        <w:widowControl w:val="0"/>
        <w:autoSpaceDE w:val="0"/>
        <w:autoSpaceDN w:val="0"/>
        <w:adjustRightInd w:val="0"/>
      </w:pPr>
      <w:r>
        <w:t xml:space="preserve">The regulations of this Part apply to </w:t>
      </w:r>
      <w:r>
        <w:rPr>
          <w:i/>
          <w:iCs/>
        </w:rPr>
        <w:t>owners and operators of sanitary landfills permitted or required to be permitted by the Agency to</w:t>
      </w:r>
      <w:r>
        <w:t xml:space="preserve"> </w:t>
      </w:r>
      <w:r>
        <w:rPr>
          <w:i/>
          <w:iCs/>
        </w:rPr>
        <w:t>permanently</w:t>
      </w:r>
      <w:r>
        <w:t xml:space="preserve"> </w:t>
      </w:r>
      <w:r>
        <w:rPr>
          <w:i/>
          <w:iCs/>
        </w:rPr>
        <w:t>dispose of solid waste if the sanitary landfill is located off the site where such waste was produced and if such sanitary landfill is owned, controlled and operated by a person other than the generator of such waste</w:t>
      </w:r>
      <w:r>
        <w:t xml:space="preserve"> (Section 22.15(b) </w:t>
      </w:r>
      <w:r w:rsidR="00EE6D9E">
        <w:t xml:space="preserve">and Section 22.44(b) </w:t>
      </w:r>
      <w:r>
        <w:t xml:space="preserve">of the  Environmental Protection Act (Act)). </w:t>
      </w:r>
    </w:p>
    <w:p w:rsidR="007E0F3D" w:rsidRDefault="007E0F3D" w:rsidP="007E0F3D">
      <w:pPr>
        <w:widowControl w:val="0"/>
        <w:autoSpaceDE w:val="0"/>
        <w:autoSpaceDN w:val="0"/>
        <w:adjustRightInd w:val="0"/>
      </w:pPr>
    </w:p>
    <w:p w:rsidR="00EE6D9E" w:rsidRPr="00D55B37" w:rsidRDefault="00EE6D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97700">
        <w:t>1</w:t>
      </w:r>
      <w:r>
        <w:t xml:space="preserve"> I</w:t>
      </w:r>
      <w:r w:rsidRPr="00D55B37">
        <w:t xml:space="preserve">ll. Reg. </w:t>
      </w:r>
      <w:r w:rsidR="004C749B">
        <w:t>5081</w:t>
      </w:r>
      <w:r w:rsidRPr="00D55B37">
        <w:t xml:space="preserve">, effective </w:t>
      </w:r>
      <w:r w:rsidR="004C749B">
        <w:t>March 14, 2007</w:t>
      </w:r>
      <w:r w:rsidRPr="00D55B37">
        <w:t>)</w:t>
      </w:r>
    </w:p>
    <w:sectPr w:rsidR="00EE6D9E" w:rsidRPr="00D55B37" w:rsidSect="007E0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F3D"/>
    <w:rsid w:val="00397700"/>
    <w:rsid w:val="004C749B"/>
    <w:rsid w:val="005C3366"/>
    <w:rsid w:val="007E0F3D"/>
    <w:rsid w:val="00970CCF"/>
    <w:rsid w:val="00A06037"/>
    <w:rsid w:val="00A3131B"/>
    <w:rsid w:val="00C30207"/>
    <w:rsid w:val="00EE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E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858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858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