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C4" w:rsidRDefault="00EE6DC4" w:rsidP="00EE6DC4">
      <w:pPr>
        <w:widowControl w:val="0"/>
        <w:autoSpaceDE w:val="0"/>
        <w:autoSpaceDN w:val="0"/>
        <w:adjustRightInd w:val="0"/>
      </w:pPr>
      <w:bookmarkStart w:id="0" w:name="_GoBack"/>
      <w:bookmarkEnd w:id="0"/>
    </w:p>
    <w:p w:rsidR="00EE6DC4" w:rsidRDefault="00EE6DC4" w:rsidP="00EE6DC4">
      <w:pPr>
        <w:widowControl w:val="0"/>
        <w:autoSpaceDE w:val="0"/>
        <w:autoSpaceDN w:val="0"/>
        <w:adjustRightInd w:val="0"/>
      </w:pPr>
      <w:r>
        <w:rPr>
          <w:b/>
          <w:bCs/>
        </w:rPr>
        <w:t xml:space="preserve">Section </w:t>
      </w:r>
      <w:proofErr w:type="gramStart"/>
      <w:r>
        <w:rPr>
          <w:b/>
          <w:bCs/>
        </w:rPr>
        <w:t>848.103  Other</w:t>
      </w:r>
      <w:proofErr w:type="gramEnd"/>
      <w:r>
        <w:rPr>
          <w:b/>
          <w:bCs/>
        </w:rPr>
        <w:t xml:space="preserve"> Regulations</w:t>
      </w:r>
      <w:r>
        <w:t xml:space="preserve"> </w:t>
      </w:r>
    </w:p>
    <w:p w:rsidR="00EE6DC4" w:rsidRDefault="00EE6DC4" w:rsidP="00EE6DC4">
      <w:pPr>
        <w:widowControl w:val="0"/>
        <w:autoSpaceDE w:val="0"/>
        <w:autoSpaceDN w:val="0"/>
        <w:adjustRightInd w:val="0"/>
      </w:pPr>
    </w:p>
    <w:p w:rsidR="00EE6DC4" w:rsidRDefault="00EE6DC4" w:rsidP="00EE6DC4">
      <w:pPr>
        <w:widowControl w:val="0"/>
        <w:autoSpaceDE w:val="0"/>
        <w:autoSpaceDN w:val="0"/>
        <w:adjustRightInd w:val="0"/>
        <w:ind w:left="1440" w:hanging="720"/>
      </w:pPr>
      <w:r>
        <w:t>a)</w:t>
      </w:r>
      <w:r>
        <w:tab/>
        <w:t xml:space="preserve">The requirements of this Part are in addition to other requirements in the Act or Board regulations.  In case of conflict, applicability will be determined on the basis of considerations such as, but not limited to, the degree to which the statutory language in the Act or Board regulation is expressly stated or necessarily implied, United States Environmental Protection Agency program authorization requirements, and the comparative stringency of the regulations. </w:t>
      </w:r>
    </w:p>
    <w:p w:rsidR="00DA2DC0" w:rsidRDefault="00DA2DC0" w:rsidP="00EE6DC4">
      <w:pPr>
        <w:widowControl w:val="0"/>
        <w:autoSpaceDE w:val="0"/>
        <w:autoSpaceDN w:val="0"/>
        <w:adjustRightInd w:val="0"/>
        <w:ind w:left="1440" w:hanging="720"/>
      </w:pPr>
    </w:p>
    <w:p w:rsidR="00EE6DC4" w:rsidRDefault="00EE6DC4" w:rsidP="00EE6DC4">
      <w:pPr>
        <w:widowControl w:val="0"/>
        <w:autoSpaceDE w:val="0"/>
        <w:autoSpaceDN w:val="0"/>
        <w:adjustRightInd w:val="0"/>
        <w:ind w:left="1440" w:hanging="720"/>
      </w:pPr>
      <w:r>
        <w:t>b)</w:t>
      </w:r>
      <w:r>
        <w:tab/>
        <w:t xml:space="preserve">The following are examples of other regulations which may be applicable to facilities subject to this Part:   35 Ill. Adm. Code:  Subtitle B:  Air Pollution; 35 Ill. Adm. Code:   Subtitle C:  Water Pollution; 35 Ill. Adm. Code:  Subtitle H:  Noise Pollution; and 35 Ill. Adm. Code:  Subtitle G:  Waste Disposal. </w:t>
      </w:r>
    </w:p>
    <w:sectPr w:rsidR="00EE6DC4" w:rsidSect="00EE6D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DC4"/>
    <w:rsid w:val="000A7884"/>
    <w:rsid w:val="00287BE3"/>
    <w:rsid w:val="005C3366"/>
    <w:rsid w:val="00D20C09"/>
    <w:rsid w:val="00DA2DC0"/>
    <w:rsid w:val="00E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