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95" w:rsidRPr="004344CA" w:rsidRDefault="00895495" w:rsidP="00895495">
      <w:pPr>
        <w:rPr>
          <w:rFonts w:eastAsiaTheme="minorEastAsia"/>
        </w:rPr>
      </w:pPr>
    </w:p>
    <w:p w:rsidR="00895495" w:rsidRPr="004344CA" w:rsidRDefault="00895495" w:rsidP="00895495">
      <w:pPr>
        <w:rPr>
          <w:rFonts w:eastAsiaTheme="minorEastAsia"/>
          <w:b/>
        </w:rPr>
      </w:pPr>
      <w:r w:rsidRPr="004344CA">
        <w:rPr>
          <w:rFonts w:eastAsiaTheme="minorEastAsia"/>
          <w:b/>
        </w:rPr>
        <w:t>Section 845.350  Failure to Meet Location Standards</w:t>
      </w:r>
    </w:p>
    <w:p w:rsidR="00895495" w:rsidRPr="004344CA" w:rsidRDefault="00895495" w:rsidP="00895495">
      <w:pPr>
        <w:rPr>
          <w:rFonts w:eastAsiaTheme="minorEastAsia"/>
        </w:rPr>
      </w:pPr>
    </w:p>
    <w:p w:rsidR="00895495" w:rsidRPr="004344CA" w:rsidRDefault="00895495" w:rsidP="00895495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  <w:t>An owner or operator of an existing CCR surface impoundment who fails to demonstrate compliance with the requirements of this Subpart is subject to the requirements of Section 845.700.</w:t>
      </w:r>
    </w:p>
    <w:p w:rsidR="00895495" w:rsidRPr="004344CA" w:rsidRDefault="00895495" w:rsidP="00895495">
      <w:pPr>
        <w:rPr>
          <w:rFonts w:eastAsiaTheme="minorEastAsia"/>
        </w:rPr>
      </w:pPr>
    </w:p>
    <w:p w:rsidR="00895495" w:rsidRPr="004344CA" w:rsidRDefault="00895495" w:rsidP="00895495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  <w:t>An owner or operator of a new CCR surface impoundment, or any lateral expansion of a CCR surface impoundment</w:t>
      </w:r>
      <w:r w:rsidR="00022738">
        <w:rPr>
          <w:rFonts w:eastAsiaTheme="minorEastAsia"/>
        </w:rPr>
        <w:t>,</w:t>
      </w:r>
      <w:bookmarkStart w:id="0" w:name="_GoBack"/>
      <w:bookmarkEnd w:id="0"/>
      <w:r w:rsidRPr="004344CA">
        <w:rPr>
          <w:rFonts w:eastAsiaTheme="minorEastAsia"/>
        </w:rPr>
        <w:t xml:space="preserve"> who fails to make the demonstration showing compliance with the requirements of this Subpart is prohibited from placing CCR in the CCR surface impoundment.</w:t>
      </w:r>
    </w:p>
    <w:sectPr w:rsidR="00895495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CE2" w:rsidRDefault="00515CE2">
      <w:r>
        <w:separator/>
      </w:r>
    </w:p>
  </w:endnote>
  <w:endnote w:type="continuationSeparator" w:id="0">
    <w:p w:rsidR="00515CE2" w:rsidRDefault="0051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CE2" w:rsidRDefault="00515CE2">
      <w:r>
        <w:separator/>
      </w:r>
    </w:p>
  </w:footnote>
  <w:footnote w:type="continuationSeparator" w:id="0">
    <w:p w:rsidR="00515CE2" w:rsidRDefault="00515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738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CE2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495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CCCD1-74BD-4177-9F10-FD4D3214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495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431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2020-04-20T20:31:00Z</dcterms:created>
  <dcterms:modified xsi:type="dcterms:W3CDTF">2020-04-22T15:37:00Z</dcterms:modified>
</cp:coreProperties>
</file>