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B641" w14:textId="77777777" w:rsidR="00105B53" w:rsidRDefault="00105B53" w:rsidP="00D37B55">
      <w:pPr>
        <w:autoSpaceDE w:val="0"/>
        <w:autoSpaceDN w:val="0"/>
        <w:adjustRightInd w:val="0"/>
        <w:rPr>
          <w:b/>
        </w:rPr>
      </w:pPr>
    </w:p>
    <w:p w14:paraId="1A749709" w14:textId="77777777" w:rsidR="00D37B55" w:rsidRPr="002A6BD7" w:rsidRDefault="00D37B55" w:rsidP="00D37B55">
      <w:pPr>
        <w:autoSpaceDE w:val="0"/>
        <w:autoSpaceDN w:val="0"/>
        <w:adjustRightInd w:val="0"/>
        <w:rPr>
          <w:b/>
        </w:rPr>
      </w:pPr>
      <w:r w:rsidRPr="002A6BD7">
        <w:rPr>
          <w:b/>
        </w:rPr>
        <w:t>Section 840.144  Recordkeeping and Reporting Requirements</w:t>
      </w:r>
    </w:p>
    <w:p w14:paraId="05D2E953" w14:textId="77777777" w:rsidR="00D37B55" w:rsidRPr="002A6BD7" w:rsidRDefault="00D37B55" w:rsidP="00D37B55">
      <w:pPr>
        <w:autoSpaceDE w:val="0"/>
        <w:autoSpaceDN w:val="0"/>
        <w:adjustRightInd w:val="0"/>
        <w:rPr>
          <w:b/>
        </w:rPr>
      </w:pPr>
    </w:p>
    <w:p w14:paraId="074DD059" w14:textId="77777777" w:rsidR="00D37B55" w:rsidRPr="002A6BD7" w:rsidRDefault="00D37B55" w:rsidP="00D37B55">
      <w:pPr>
        <w:autoSpaceDE w:val="0"/>
        <w:autoSpaceDN w:val="0"/>
        <w:adjustRightInd w:val="0"/>
        <w:ind w:left="1440" w:hanging="720"/>
      </w:pPr>
      <w:r w:rsidRPr="002A6BD7">
        <w:t>a)</w:t>
      </w:r>
      <w:r w:rsidRPr="002A6BD7">
        <w:tab/>
        <w:t>The owner or operator of Ash Pond D must file an annual report with the Agency no later than January 31 of each year during the closure of Ash Pond D and for the entire post-closure care period. Once the requirements of Section 840.142 of this Subpart have been met, annual reports are no longer required. The owner or operator must submit groundwater sampling and analysis data and decisions to remove constituents from the monitoring program no later than 30 days after the sampling and analysis have been completed.</w:t>
      </w:r>
    </w:p>
    <w:p w14:paraId="4F3EACD7" w14:textId="77777777" w:rsidR="00D37B55" w:rsidRPr="002A6BD7" w:rsidRDefault="00D37B55" w:rsidP="00897276">
      <w:pPr>
        <w:autoSpaceDE w:val="0"/>
        <w:autoSpaceDN w:val="0"/>
        <w:adjustRightInd w:val="0"/>
      </w:pPr>
    </w:p>
    <w:p w14:paraId="32798B06" w14:textId="77777777" w:rsidR="00D37B55" w:rsidRPr="002A6BD7" w:rsidRDefault="00D37B55" w:rsidP="00D37B55">
      <w:pPr>
        <w:autoSpaceDE w:val="0"/>
        <w:autoSpaceDN w:val="0"/>
        <w:adjustRightInd w:val="0"/>
        <w:ind w:left="1440" w:hanging="720"/>
      </w:pPr>
      <w:r w:rsidRPr="002A6BD7">
        <w:t>b)</w:t>
      </w:r>
      <w:r w:rsidRPr="002A6BD7">
        <w:tab/>
        <w:t>All annual reports must contain the following information:</w:t>
      </w:r>
    </w:p>
    <w:p w14:paraId="7BD733A0" w14:textId="77777777" w:rsidR="00D37B55" w:rsidRPr="002A6BD7" w:rsidRDefault="00D37B55" w:rsidP="00897276">
      <w:pPr>
        <w:autoSpaceDE w:val="0"/>
        <w:autoSpaceDN w:val="0"/>
        <w:adjustRightInd w:val="0"/>
      </w:pPr>
    </w:p>
    <w:p w14:paraId="09E48826" w14:textId="77777777" w:rsidR="00D37B55" w:rsidRPr="002A6BD7" w:rsidRDefault="00D37B55" w:rsidP="00D37B55">
      <w:pPr>
        <w:autoSpaceDE w:val="0"/>
        <w:autoSpaceDN w:val="0"/>
        <w:adjustRightInd w:val="0"/>
        <w:ind w:left="2160" w:hanging="720"/>
      </w:pPr>
      <w:r w:rsidRPr="002A6BD7">
        <w:t>1)</w:t>
      </w:r>
      <w:r w:rsidRPr="002A6BD7">
        <w:tab/>
        <w:t>Trend analyses required by Section 840.118(b) of all groundwater monitoring data generated by the groundwater monitoring program required by Section 840.114</w:t>
      </w:r>
      <w:r w:rsidR="0024278E">
        <w:t xml:space="preserve"> of this Subpart</w:t>
      </w:r>
      <w:r w:rsidRPr="002A6BD7">
        <w:t>;</w:t>
      </w:r>
    </w:p>
    <w:p w14:paraId="1F47D992" w14:textId="77777777" w:rsidR="00D37B55" w:rsidRPr="002A6BD7" w:rsidRDefault="00D37B55" w:rsidP="00897276">
      <w:pPr>
        <w:autoSpaceDE w:val="0"/>
        <w:autoSpaceDN w:val="0"/>
        <w:adjustRightInd w:val="0"/>
      </w:pPr>
    </w:p>
    <w:p w14:paraId="22727F9F" w14:textId="77777777" w:rsidR="00D37B55" w:rsidRPr="002A6BD7" w:rsidRDefault="00D37B55" w:rsidP="00D37B55">
      <w:pPr>
        <w:autoSpaceDE w:val="0"/>
        <w:autoSpaceDN w:val="0"/>
        <w:adjustRightInd w:val="0"/>
        <w:ind w:left="2160" w:hanging="720"/>
      </w:pPr>
      <w:r w:rsidRPr="002A6BD7">
        <w:t>2)</w:t>
      </w:r>
      <w:r w:rsidRPr="002A6BD7">
        <w:tab/>
        <w:t>A copy of any notice submitted to the Agency pursuant to Section 840.118(c)(1)(A)</w:t>
      </w:r>
      <w:r w:rsidR="0024278E">
        <w:t xml:space="preserve"> of this Subpart</w:t>
      </w:r>
      <w:r w:rsidRPr="002A6BD7">
        <w:t>;</w:t>
      </w:r>
    </w:p>
    <w:p w14:paraId="1D96B87A" w14:textId="77777777" w:rsidR="00D37B55" w:rsidRPr="002A6BD7" w:rsidRDefault="00D37B55" w:rsidP="00897276">
      <w:pPr>
        <w:autoSpaceDE w:val="0"/>
        <w:autoSpaceDN w:val="0"/>
        <w:adjustRightInd w:val="0"/>
      </w:pPr>
    </w:p>
    <w:p w14:paraId="3A2FDF43" w14:textId="77777777" w:rsidR="00D37B55" w:rsidRPr="002A6BD7" w:rsidRDefault="00D37B55" w:rsidP="00D37B55">
      <w:pPr>
        <w:autoSpaceDE w:val="0"/>
        <w:autoSpaceDN w:val="0"/>
        <w:adjustRightInd w:val="0"/>
        <w:ind w:left="2160" w:hanging="720"/>
      </w:pPr>
      <w:r w:rsidRPr="002A6BD7">
        <w:t>3)</w:t>
      </w:r>
      <w:r w:rsidRPr="002A6BD7">
        <w:tab/>
        <w:t>A discussion of any statistically significant increasing trends and actions</w:t>
      </w:r>
      <w:r w:rsidRPr="00D37B55">
        <w:t xml:space="preserve"> </w:t>
      </w:r>
      <w:r w:rsidRPr="002A6BD7">
        <w:t>taken to mitigate such trends in accordance with Section 840.118(c)(3)</w:t>
      </w:r>
      <w:r w:rsidR="0024278E">
        <w:t xml:space="preserve"> of this Subpart</w:t>
      </w:r>
      <w:r w:rsidRPr="002A6BD7">
        <w:t>; and</w:t>
      </w:r>
    </w:p>
    <w:p w14:paraId="5994D6FE" w14:textId="77777777" w:rsidR="00D37B55" w:rsidRPr="002A6BD7" w:rsidRDefault="00D37B55" w:rsidP="00897276">
      <w:pPr>
        <w:autoSpaceDE w:val="0"/>
        <w:autoSpaceDN w:val="0"/>
        <w:adjustRightInd w:val="0"/>
      </w:pPr>
    </w:p>
    <w:p w14:paraId="3E08BD51" w14:textId="77777777" w:rsidR="00D37B55" w:rsidRPr="002A6BD7" w:rsidRDefault="00D37B55" w:rsidP="00D37B55">
      <w:pPr>
        <w:autoSpaceDE w:val="0"/>
        <w:autoSpaceDN w:val="0"/>
        <w:adjustRightInd w:val="0"/>
        <w:ind w:left="2160" w:hanging="720"/>
      </w:pPr>
      <w:r w:rsidRPr="002A6BD7">
        <w:t>4)</w:t>
      </w:r>
      <w:r w:rsidRPr="002A6BD7">
        <w:tab/>
        <w:t>The completed closure or post-closure activities performed during the preceding year.</w:t>
      </w:r>
    </w:p>
    <w:p w14:paraId="7053AD9B" w14:textId="77777777" w:rsidR="00D37B55" w:rsidRPr="002A6BD7" w:rsidRDefault="00D37B55" w:rsidP="00897276">
      <w:pPr>
        <w:autoSpaceDE w:val="0"/>
        <w:autoSpaceDN w:val="0"/>
        <w:adjustRightInd w:val="0"/>
      </w:pPr>
    </w:p>
    <w:p w14:paraId="553803B3" w14:textId="77777777" w:rsidR="00D37B55" w:rsidRPr="002A6BD7" w:rsidRDefault="00D37B55" w:rsidP="00D37B55">
      <w:pPr>
        <w:autoSpaceDE w:val="0"/>
        <w:autoSpaceDN w:val="0"/>
        <w:adjustRightInd w:val="0"/>
        <w:ind w:left="1440" w:hanging="720"/>
      </w:pPr>
      <w:r w:rsidRPr="002A6BD7">
        <w:t>c)</w:t>
      </w:r>
      <w:r w:rsidRPr="002A6BD7">
        <w:tab/>
        <w:t>The owner or operator of Ash Pond D must maintain onsite or at a location specified in the closure or post-closure care plan all monitoring data and trend analysis data for 10 years following generation of the data.</w:t>
      </w:r>
    </w:p>
    <w:p w14:paraId="60F2D58C" w14:textId="77777777" w:rsidR="00D37B55" w:rsidRPr="002A6BD7" w:rsidRDefault="00D37B55" w:rsidP="00897276">
      <w:pPr>
        <w:autoSpaceDE w:val="0"/>
        <w:autoSpaceDN w:val="0"/>
        <w:adjustRightInd w:val="0"/>
      </w:pPr>
    </w:p>
    <w:p w14:paraId="5EF74ECC" w14:textId="77777777" w:rsidR="00D37B55" w:rsidRPr="002A6BD7" w:rsidRDefault="00D37B55" w:rsidP="00D37B55">
      <w:pPr>
        <w:autoSpaceDE w:val="0"/>
        <w:autoSpaceDN w:val="0"/>
        <w:adjustRightInd w:val="0"/>
        <w:ind w:left="1440" w:hanging="720"/>
      </w:pPr>
      <w:r w:rsidRPr="002A6BD7">
        <w:t>d)</w:t>
      </w:r>
      <w:r w:rsidRPr="002A6BD7">
        <w:tab/>
        <w:t>The owner or operator of Ash Pond D must maintain the closure plan until the end of the post-closure care period.</w:t>
      </w:r>
    </w:p>
    <w:p w14:paraId="5096DA60" w14:textId="77777777" w:rsidR="00D37B55" w:rsidRPr="002A6BD7" w:rsidRDefault="00D37B55" w:rsidP="00897276">
      <w:pPr>
        <w:autoSpaceDE w:val="0"/>
        <w:autoSpaceDN w:val="0"/>
        <w:adjustRightInd w:val="0"/>
      </w:pPr>
    </w:p>
    <w:p w14:paraId="46446ECA" w14:textId="77777777" w:rsidR="00D37B55" w:rsidRPr="002A6BD7" w:rsidRDefault="00D37B55" w:rsidP="00D37B55">
      <w:pPr>
        <w:autoSpaceDE w:val="0"/>
        <w:autoSpaceDN w:val="0"/>
        <w:adjustRightInd w:val="0"/>
        <w:ind w:left="1440" w:hanging="720"/>
      </w:pPr>
      <w:r w:rsidRPr="002A6BD7">
        <w:t>e)</w:t>
      </w:r>
      <w:r w:rsidRPr="002A6BD7">
        <w:tab/>
        <w:t>The owner or operator of Ash Pond D must maintain the post-closure care plan for 10 years following the certification of the post-closure report required by Section 840.142</w:t>
      </w:r>
      <w:r w:rsidR="0024278E">
        <w:t xml:space="preserve"> of this Subpart</w:t>
      </w:r>
      <w:r w:rsidRPr="002A6BD7">
        <w:t>.</w:t>
      </w:r>
    </w:p>
    <w:p w14:paraId="4A5B1406" w14:textId="77777777" w:rsidR="00D37B55" w:rsidRPr="002A6BD7" w:rsidRDefault="00D37B55" w:rsidP="00897276">
      <w:pPr>
        <w:autoSpaceDE w:val="0"/>
        <w:autoSpaceDN w:val="0"/>
        <w:adjustRightInd w:val="0"/>
      </w:pPr>
    </w:p>
    <w:p w14:paraId="231BFF73" w14:textId="273D11F2" w:rsidR="00D37B55" w:rsidRDefault="00D37B55" w:rsidP="00D37B55">
      <w:pPr>
        <w:autoSpaceDE w:val="0"/>
        <w:autoSpaceDN w:val="0"/>
        <w:adjustRightInd w:val="0"/>
        <w:ind w:left="1440" w:hanging="720"/>
      </w:pPr>
      <w:r w:rsidRPr="002A6BD7">
        <w:t>f)</w:t>
      </w:r>
      <w:r w:rsidRPr="002A6BD7">
        <w:tab/>
        <w:t>All reports, plans, modifications and notifications required under this Subpart to be submitted to the Agency must be submitted in writing to the Bureau of Water, Division of Pub</w:t>
      </w:r>
      <w:r w:rsidR="00BD5C7C">
        <w:t>l</w:t>
      </w:r>
      <w:r w:rsidRPr="002A6BD7">
        <w:t xml:space="preserve">ic Water Supplies, Attn: Hydrogeology and Compliance Unit, </w:t>
      </w:r>
      <w:r w:rsidR="008408EE">
        <w:t>2520 West Iles Avenue, PO Box 1927</w:t>
      </w:r>
      <w:r w:rsidR="00B25410">
        <w:t>6</w:t>
      </w:r>
      <w:r w:rsidR="008408EE">
        <w:t>, Springfield, Illinois 62794-9276</w:t>
      </w:r>
      <w:r w:rsidRPr="002A6BD7">
        <w:t xml:space="preserve"> or electronically as authorized and directed by the Agency.</w:t>
      </w:r>
    </w:p>
    <w:p w14:paraId="10B63D97" w14:textId="3A659250" w:rsidR="00484990" w:rsidRDefault="00484990" w:rsidP="00897276">
      <w:pPr>
        <w:autoSpaceDE w:val="0"/>
        <w:autoSpaceDN w:val="0"/>
        <w:adjustRightInd w:val="0"/>
      </w:pPr>
    </w:p>
    <w:p w14:paraId="65AAD356" w14:textId="09B41551" w:rsidR="00484990" w:rsidRPr="006842D8" w:rsidRDefault="00484990" w:rsidP="00D37B55">
      <w:pPr>
        <w:autoSpaceDE w:val="0"/>
        <w:autoSpaceDN w:val="0"/>
        <w:adjustRightInd w:val="0"/>
        <w:ind w:left="1440" w:hanging="720"/>
        <w:rPr>
          <w:u w:val="single"/>
        </w:rPr>
      </w:pPr>
      <w:r w:rsidRPr="004E27CF">
        <w:t>(Source:  Amended at 4</w:t>
      </w:r>
      <w:r>
        <w:t>9</w:t>
      </w:r>
      <w:r w:rsidRPr="004E27CF">
        <w:t xml:space="preserve"> Ill. Reg. </w:t>
      </w:r>
      <w:r w:rsidR="00FD747E">
        <w:t>12781</w:t>
      </w:r>
      <w:r w:rsidRPr="004E27CF">
        <w:t xml:space="preserve">, effective </w:t>
      </w:r>
      <w:r w:rsidR="00FD747E">
        <w:t>September 23, 2025</w:t>
      </w:r>
      <w:r w:rsidRPr="004E27CF">
        <w:t>)</w:t>
      </w:r>
    </w:p>
    <w:sectPr w:rsidR="00484990" w:rsidRPr="006842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76858" w14:textId="77777777" w:rsidR="00397996" w:rsidRDefault="00397996">
      <w:r>
        <w:separator/>
      </w:r>
    </w:p>
  </w:endnote>
  <w:endnote w:type="continuationSeparator" w:id="0">
    <w:p w14:paraId="4D40B860" w14:textId="77777777" w:rsidR="00397996" w:rsidRDefault="0039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AD62" w14:textId="77777777" w:rsidR="00397996" w:rsidRDefault="00397996">
      <w:r>
        <w:separator/>
      </w:r>
    </w:p>
  </w:footnote>
  <w:footnote w:type="continuationSeparator" w:id="0">
    <w:p w14:paraId="2BCD1B55" w14:textId="77777777" w:rsidR="00397996" w:rsidRDefault="00397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177E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B53"/>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78E"/>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56A"/>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04B6"/>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11B3"/>
    <w:rsid w:val="00374367"/>
    <w:rsid w:val="00374639"/>
    <w:rsid w:val="00375C58"/>
    <w:rsid w:val="003760AD"/>
    <w:rsid w:val="00383A68"/>
    <w:rsid w:val="00385640"/>
    <w:rsid w:val="0039357E"/>
    <w:rsid w:val="00393652"/>
    <w:rsid w:val="00394002"/>
    <w:rsid w:val="0039695D"/>
    <w:rsid w:val="00397996"/>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7E7"/>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3DC"/>
    <w:rsid w:val="00483B7F"/>
    <w:rsid w:val="0048457F"/>
    <w:rsid w:val="00484990"/>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3D89"/>
    <w:rsid w:val="00821428"/>
    <w:rsid w:val="0082307C"/>
    <w:rsid w:val="00824C15"/>
    <w:rsid w:val="00825696"/>
    <w:rsid w:val="00826E97"/>
    <w:rsid w:val="008271B1"/>
    <w:rsid w:val="00833A9E"/>
    <w:rsid w:val="00837F88"/>
    <w:rsid w:val="008408EE"/>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276"/>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7DD0"/>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410"/>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5C7C"/>
    <w:rsid w:val="00BE03CA"/>
    <w:rsid w:val="00BE0ED6"/>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7B55"/>
    <w:rsid w:val="00D46468"/>
    <w:rsid w:val="00D55B37"/>
    <w:rsid w:val="00D5634E"/>
    <w:rsid w:val="00D64B08"/>
    <w:rsid w:val="00D70D8F"/>
    <w:rsid w:val="00D76B84"/>
    <w:rsid w:val="00D77DCF"/>
    <w:rsid w:val="00D8737B"/>
    <w:rsid w:val="00D876AB"/>
    <w:rsid w:val="00D87E2A"/>
    <w:rsid w:val="00D90457"/>
    <w:rsid w:val="00D93C67"/>
    <w:rsid w:val="00D94587"/>
    <w:rsid w:val="00D960FA"/>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067E"/>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75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47E"/>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819A0"/>
  <w15:docId w15:val="{644055F1-055D-4FF5-BA18-69FE0696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B5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2025-08-18T16:47:00Z</dcterms:created>
  <dcterms:modified xsi:type="dcterms:W3CDTF">2025-10-10T12:53:00Z</dcterms:modified>
</cp:coreProperties>
</file>