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56" w:rsidRDefault="001E0E56" w:rsidP="001E0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E56" w:rsidRDefault="001E0E56" w:rsidP="001E0E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830.501  Scope and Applicability</w:t>
      </w:r>
      <w:r>
        <w:t xml:space="preserve"> </w:t>
      </w:r>
    </w:p>
    <w:p w:rsidR="001E0E56" w:rsidRDefault="001E0E56" w:rsidP="001E0E56">
      <w:pPr>
        <w:widowControl w:val="0"/>
        <w:autoSpaceDE w:val="0"/>
        <w:autoSpaceDN w:val="0"/>
        <w:adjustRightInd w:val="0"/>
      </w:pPr>
    </w:p>
    <w:p w:rsidR="001E0E56" w:rsidRDefault="001E0E56" w:rsidP="001E0E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End-product compost used as daily cover or vegetative amendment in the final layer</w:t>
      </w:r>
      <w:r>
        <w:t xml:space="preserve"> of a landfill is exempt from the requirements set forth in this Subpart. (Section 22.33(c) of the Act.) </w:t>
      </w:r>
    </w:p>
    <w:p w:rsidR="002263D2" w:rsidRDefault="002263D2" w:rsidP="001E0E56">
      <w:pPr>
        <w:widowControl w:val="0"/>
        <w:autoSpaceDE w:val="0"/>
        <w:autoSpaceDN w:val="0"/>
        <w:adjustRightInd w:val="0"/>
        <w:ind w:left="1440" w:hanging="720"/>
      </w:pPr>
    </w:p>
    <w:p w:rsidR="001E0E56" w:rsidRDefault="001E0E56" w:rsidP="001E0E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provisions set forth in Sections 830.502, 830.503, and 830.507 of this Subpart apply to all end-product compost subject to this Part. </w:t>
      </w:r>
    </w:p>
    <w:p w:rsidR="002263D2" w:rsidRDefault="002263D2" w:rsidP="001E0E56">
      <w:pPr>
        <w:widowControl w:val="0"/>
        <w:autoSpaceDE w:val="0"/>
        <w:autoSpaceDN w:val="0"/>
        <w:adjustRightInd w:val="0"/>
        <w:ind w:left="1440" w:hanging="720"/>
      </w:pPr>
    </w:p>
    <w:p w:rsidR="001E0E56" w:rsidRDefault="001E0E56" w:rsidP="001E0E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addition, the provisions set forth in Sections 830.504 and 830.508 apply to all end-product compost derived from landscape waste and subject to this Part. </w:t>
      </w:r>
    </w:p>
    <w:sectPr w:rsidR="001E0E56" w:rsidSect="001E0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E56"/>
    <w:rsid w:val="001E0E56"/>
    <w:rsid w:val="001F1202"/>
    <w:rsid w:val="002263D2"/>
    <w:rsid w:val="005C3366"/>
    <w:rsid w:val="00B30D1D"/>
    <w:rsid w:val="00E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