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06" w:rsidRDefault="00DC4606" w:rsidP="00DC4606">
      <w:pPr>
        <w:widowControl w:val="0"/>
        <w:autoSpaceDE w:val="0"/>
        <w:autoSpaceDN w:val="0"/>
        <w:adjustRightInd w:val="0"/>
      </w:pPr>
      <w:bookmarkStart w:id="0" w:name="_GoBack"/>
      <w:bookmarkEnd w:id="0"/>
    </w:p>
    <w:p w:rsidR="00DC4606" w:rsidRDefault="00DC4606" w:rsidP="00DC4606">
      <w:pPr>
        <w:widowControl w:val="0"/>
        <w:autoSpaceDE w:val="0"/>
        <w:autoSpaceDN w:val="0"/>
        <w:adjustRightInd w:val="0"/>
      </w:pPr>
      <w:r>
        <w:rPr>
          <w:b/>
          <w:bCs/>
        </w:rPr>
        <w:t>Section 817.401  Scope and Applicability</w:t>
      </w:r>
      <w:r>
        <w:t xml:space="preserve"> </w:t>
      </w:r>
    </w:p>
    <w:p w:rsidR="00DC4606" w:rsidRDefault="00DC4606" w:rsidP="00DC4606">
      <w:pPr>
        <w:widowControl w:val="0"/>
        <w:autoSpaceDE w:val="0"/>
        <w:autoSpaceDN w:val="0"/>
        <w:adjustRightInd w:val="0"/>
      </w:pPr>
    </w:p>
    <w:p w:rsidR="00DC4606" w:rsidRDefault="00DC4606" w:rsidP="00DC4606">
      <w:pPr>
        <w:widowControl w:val="0"/>
        <w:autoSpaceDE w:val="0"/>
        <w:autoSpaceDN w:val="0"/>
        <w:adjustRightInd w:val="0"/>
      </w:pPr>
      <w:r>
        <w:t xml:space="preserve">The standards of this Subpart, along with 35 Ill. Adm. Code 811.Subpart A, shall apply to all new landfills in which only steel and foundry industry low risk wastes are to be placed. </w:t>
      </w:r>
    </w:p>
    <w:sectPr w:rsidR="00DC4606" w:rsidSect="00DC46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606"/>
    <w:rsid w:val="00171D2F"/>
    <w:rsid w:val="005C3366"/>
    <w:rsid w:val="0084362B"/>
    <w:rsid w:val="00DC4606"/>
    <w:rsid w:val="00E4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