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D8A" w:rsidRDefault="00D34D8A" w:rsidP="00D34D8A">
      <w:pPr>
        <w:widowControl w:val="0"/>
        <w:autoSpaceDE w:val="0"/>
        <w:autoSpaceDN w:val="0"/>
        <w:adjustRightInd w:val="0"/>
      </w:pPr>
      <w:bookmarkStart w:id="0" w:name="_GoBack"/>
      <w:bookmarkEnd w:id="0"/>
    </w:p>
    <w:p w:rsidR="00D34D8A" w:rsidRDefault="00D34D8A" w:rsidP="00D34D8A">
      <w:pPr>
        <w:widowControl w:val="0"/>
        <w:autoSpaceDE w:val="0"/>
        <w:autoSpaceDN w:val="0"/>
        <w:adjustRightInd w:val="0"/>
      </w:pPr>
      <w:r>
        <w:rPr>
          <w:b/>
          <w:bCs/>
        </w:rPr>
        <w:t>Section 813.301  Time of Filing</w:t>
      </w:r>
      <w:r>
        <w:t xml:space="preserve"> </w:t>
      </w:r>
    </w:p>
    <w:p w:rsidR="00D34D8A" w:rsidRDefault="00D34D8A" w:rsidP="00D34D8A">
      <w:pPr>
        <w:widowControl w:val="0"/>
        <w:autoSpaceDE w:val="0"/>
        <w:autoSpaceDN w:val="0"/>
        <w:adjustRightInd w:val="0"/>
      </w:pPr>
    </w:p>
    <w:p w:rsidR="00D34D8A" w:rsidRDefault="00D34D8A" w:rsidP="00D34D8A">
      <w:pPr>
        <w:widowControl w:val="0"/>
        <w:autoSpaceDE w:val="0"/>
        <w:autoSpaceDN w:val="0"/>
        <w:adjustRightInd w:val="0"/>
      </w:pPr>
      <w:r>
        <w:t xml:space="preserve">An application for renewal of a permit shall be filed with the Agency at least 90 or 180 days, depending upon which Agency final action deadline applies pursuant to Section 39(a) of the Act, prior to the expiration date of the existing permit. </w:t>
      </w:r>
    </w:p>
    <w:sectPr w:rsidR="00D34D8A" w:rsidSect="00D34D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D8A"/>
    <w:rsid w:val="000B5A72"/>
    <w:rsid w:val="000B6B5C"/>
    <w:rsid w:val="005C3366"/>
    <w:rsid w:val="008F43AF"/>
    <w:rsid w:val="00C24C99"/>
    <w:rsid w:val="00D34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