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5D" w:rsidRDefault="00C90E5D" w:rsidP="00C90E5D">
      <w:pPr>
        <w:widowControl w:val="0"/>
        <w:autoSpaceDE w:val="0"/>
        <w:autoSpaceDN w:val="0"/>
        <w:adjustRightInd w:val="0"/>
      </w:pPr>
      <w:bookmarkStart w:id="0" w:name="_GoBack"/>
      <w:bookmarkEnd w:id="0"/>
    </w:p>
    <w:p w:rsidR="00C90E5D" w:rsidRDefault="00C90E5D" w:rsidP="00C90E5D">
      <w:pPr>
        <w:widowControl w:val="0"/>
        <w:autoSpaceDE w:val="0"/>
        <w:autoSpaceDN w:val="0"/>
        <w:adjustRightInd w:val="0"/>
      </w:pPr>
      <w:r>
        <w:rPr>
          <w:b/>
          <w:bCs/>
        </w:rPr>
        <w:t>Section 813.108  Term of Permit</w:t>
      </w:r>
      <w:r>
        <w:t xml:space="preserve"> </w:t>
      </w:r>
    </w:p>
    <w:p w:rsidR="00C90E5D" w:rsidRDefault="00C90E5D" w:rsidP="00C90E5D">
      <w:pPr>
        <w:widowControl w:val="0"/>
        <w:autoSpaceDE w:val="0"/>
        <w:autoSpaceDN w:val="0"/>
        <w:adjustRightInd w:val="0"/>
      </w:pPr>
    </w:p>
    <w:p w:rsidR="00C90E5D" w:rsidRDefault="00C90E5D" w:rsidP="00C90E5D">
      <w:pPr>
        <w:widowControl w:val="0"/>
        <w:autoSpaceDE w:val="0"/>
        <w:autoSpaceDN w:val="0"/>
        <w:adjustRightInd w:val="0"/>
        <w:ind w:left="1440" w:hanging="720"/>
      </w:pPr>
      <w:r>
        <w:t>a)</w:t>
      </w:r>
      <w:r>
        <w:tab/>
        <w:t xml:space="preserve">No permit issued pursuant to this Part shall have a term of more than five years. </w:t>
      </w:r>
    </w:p>
    <w:p w:rsidR="004672D8" w:rsidRDefault="004672D8" w:rsidP="00C90E5D">
      <w:pPr>
        <w:widowControl w:val="0"/>
        <w:autoSpaceDE w:val="0"/>
        <w:autoSpaceDN w:val="0"/>
        <w:adjustRightInd w:val="0"/>
        <w:ind w:left="1440" w:hanging="720"/>
      </w:pPr>
    </w:p>
    <w:p w:rsidR="00C90E5D" w:rsidRDefault="00C90E5D" w:rsidP="00C90E5D">
      <w:pPr>
        <w:widowControl w:val="0"/>
        <w:autoSpaceDE w:val="0"/>
        <w:autoSpaceDN w:val="0"/>
        <w:adjustRightInd w:val="0"/>
        <w:ind w:left="1440" w:hanging="720"/>
      </w:pPr>
      <w:r>
        <w:t>b)</w:t>
      </w:r>
      <w:r>
        <w:tab/>
      </w:r>
      <w:r>
        <w:rPr>
          <w:i/>
          <w:iCs/>
        </w:rPr>
        <w:t xml:space="preserve">A development permit issued under subsection (A) of Section 39 for any facility or site which is required to have a permit under subsection (D) of Section 21 shall expire at the end of two calendar years from the date upon which it was issued, unless within that period the applicant has taken action to develop the facility or the site.  In the event that review of the conditions of the development permit is sought pursuant to Sections 40 or 41, or the </w:t>
      </w:r>
      <w:proofErr w:type="spellStart"/>
      <w:r>
        <w:rPr>
          <w:i/>
          <w:iCs/>
        </w:rPr>
        <w:t>permittee</w:t>
      </w:r>
      <w:proofErr w:type="spellEnd"/>
      <w:r>
        <w:rPr>
          <w:i/>
          <w:iCs/>
        </w:rPr>
        <w:t xml:space="preserve"> is prevented from commencing development of the facility or site by any other litigation beyond the </w:t>
      </w:r>
      <w:proofErr w:type="spellStart"/>
      <w:r>
        <w:rPr>
          <w:i/>
          <w:iCs/>
        </w:rPr>
        <w:t>permittee's</w:t>
      </w:r>
      <w:proofErr w:type="spellEnd"/>
      <w:r>
        <w:rPr>
          <w:i/>
          <w:iCs/>
        </w:rPr>
        <w:t xml:space="preserve"> control, such two-year period shall be deemed to begin on the date upon which such review process or litigation is concluded.</w:t>
      </w:r>
      <w:r>
        <w:t xml:space="preserve">  (Section 39(c) of the Act) </w:t>
      </w:r>
    </w:p>
    <w:sectPr w:rsidR="00C90E5D" w:rsidSect="00C90E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0E5D"/>
    <w:rsid w:val="00325BD4"/>
    <w:rsid w:val="004672D8"/>
    <w:rsid w:val="005C3366"/>
    <w:rsid w:val="00BC5F01"/>
    <w:rsid w:val="00C90E5D"/>
    <w:rsid w:val="00E1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