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831" w:rsidRDefault="001B2831" w:rsidP="001B2831">
      <w:pPr>
        <w:widowControl w:val="0"/>
        <w:autoSpaceDE w:val="0"/>
        <w:autoSpaceDN w:val="0"/>
        <w:adjustRightInd w:val="0"/>
      </w:pPr>
      <w:bookmarkStart w:id="0" w:name="_GoBack"/>
      <w:bookmarkEnd w:id="0"/>
    </w:p>
    <w:p w:rsidR="001B2831" w:rsidRDefault="001B2831" w:rsidP="001B2831">
      <w:pPr>
        <w:widowControl w:val="0"/>
        <w:autoSpaceDE w:val="0"/>
        <w:autoSpaceDN w:val="0"/>
        <w:adjustRightInd w:val="0"/>
      </w:pPr>
      <w:r>
        <w:rPr>
          <w:b/>
          <w:bCs/>
        </w:rPr>
        <w:t>Section 813.105  Standards for Denial of a Permit</w:t>
      </w:r>
      <w:r>
        <w:t xml:space="preserve"> </w:t>
      </w:r>
    </w:p>
    <w:p w:rsidR="001B2831" w:rsidRDefault="001B2831" w:rsidP="001B2831">
      <w:pPr>
        <w:widowControl w:val="0"/>
        <w:autoSpaceDE w:val="0"/>
        <w:autoSpaceDN w:val="0"/>
        <w:adjustRightInd w:val="0"/>
      </w:pPr>
    </w:p>
    <w:p w:rsidR="001B2831" w:rsidRDefault="001B2831" w:rsidP="001B2831">
      <w:pPr>
        <w:widowControl w:val="0"/>
        <w:autoSpaceDE w:val="0"/>
        <w:autoSpaceDN w:val="0"/>
        <w:adjustRightInd w:val="0"/>
      </w:pPr>
      <w:r>
        <w:rPr>
          <w:i/>
          <w:iCs/>
        </w:rPr>
        <w:t>If the Agency denies any permit under this Section, the Agency shall transmit to the applicant within the time limitations of Section 813.103 specific, detailed statements as to the reasons the permit application was denied.  Such a statement shall include, but not be limited to, the following:</w:t>
      </w:r>
      <w:r>
        <w:t xml:space="preserve"> </w:t>
      </w:r>
    </w:p>
    <w:p w:rsidR="00AA22BA" w:rsidRDefault="00AA22BA" w:rsidP="001B2831">
      <w:pPr>
        <w:widowControl w:val="0"/>
        <w:autoSpaceDE w:val="0"/>
        <w:autoSpaceDN w:val="0"/>
        <w:adjustRightInd w:val="0"/>
      </w:pPr>
    </w:p>
    <w:p w:rsidR="001B2831" w:rsidRDefault="001B2831" w:rsidP="001B2831">
      <w:pPr>
        <w:widowControl w:val="0"/>
        <w:autoSpaceDE w:val="0"/>
        <w:autoSpaceDN w:val="0"/>
        <w:adjustRightInd w:val="0"/>
        <w:ind w:left="1440" w:hanging="720"/>
      </w:pPr>
      <w:r>
        <w:t>a)</w:t>
      </w:r>
      <w:r>
        <w:tab/>
      </w:r>
      <w:r>
        <w:rPr>
          <w:i/>
          <w:iCs/>
        </w:rPr>
        <w:t>The Sections of the Act which may be violated if the permit were granted</w:t>
      </w:r>
      <w:r>
        <w:t xml:space="preserve">; </w:t>
      </w:r>
    </w:p>
    <w:p w:rsidR="00AA22BA" w:rsidRDefault="00AA22BA" w:rsidP="001B2831">
      <w:pPr>
        <w:widowControl w:val="0"/>
        <w:autoSpaceDE w:val="0"/>
        <w:autoSpaceDN w:val="0"/>
        <w:adjustRightInd w:val="0"/>
        <w:ind w:left="1440" w:hanging="720"/>
      </w:pPr>
    </w:p>
    <w:p w:rsidR="001B2831" w:rsidRDefault="001B2831" w:rsidP="001B2831">
      <w:pPr>
        <w:widowControl w:val="0"/>
        <w:autoSpaceDE w:val="0"/>
        <w:autoSpaceDN w:val="0"/>
        <w:adjustRightInd w:val="0"/>
        <w:ind w:left="1440" w:hanging="720"/>
      </w:pPr>
      <w:r>
        <w:t>b)</w:t>
      </w:r>
      <w:r>
        <w:tab/>
      </w:r>
      <w:r>
        <w:rPr>
          <w:i/>
          <w:iCs/>
        </w:rPr>
        <w:t>The provision of the regulations set forth in 35 Ill. Adm. Code:  Chapter I promulgated under the Act, which may be violated if the permit were granted;</w:t>
      </w:r>
      <w:r>
        <w:t xml:space="preserve"> </w:t>
      </w:r>
    </w:p>
    <w:p w:rsidR="00AA22BA" w:rsidRDefault="00AA22BA" w:rsidP="001B2831">
      <w:pPr>
        <w:widowControl w:val="0"/>
        <w:autoSpaceDE w:val="0"/>
        <w:autoSpaceDN w:val="0"/>
        <w:adjustRightInd w:val="0"/>
        <w:ind w:left="1440" w:hanging="720"/>
      </w:pPr>
    </w:p>
    <w:p w:rsidR="001B2831" w:rsidRDefault="001B2831" w:rsidP="001B2831">
      <w:pPr>
        <w:widowControl w:val="0"/>
        <w:autoSpaceDE w:val="0"/>
        <w:autoSpaceDN w:val="0"/>
        <w:adjustRightInd w:val="0"/>
        <w:ind w:left="1440" w:hanging="720"/>
      </w:pPr>
      <w:r>
        <w:t>c)</w:t>
      </w:r>
      <w:r>
        <w:tab/>
      </w:r>
      <w:r>
        <w:rPr>
          <w:i/>
          <w:iCs/>
        </w:rPr>
        <w:t>The specific type of information, if any, which the agency deems the applicant did not provide the agency; and</w:t>
      </w:r>
      <w:r>
        <w:t xml:space="preserve"> </w:t>
      </w:r>
    </w:p>
    <w:p w:rsidR="00AA22BA" w:rsidRDefault="00AA22BA" w:rsidP="001B2831">
      <w:pPr>
        <w:widowControl w:val="0"/>
        <w:autoSpaceDE w:val="0"/>
        <w:autoSpaceDN w:val="0"/>
        <w:adjustRightInd w:val="0"/>
        <w:ind w:left="1440" w:hanging="720"/>
      </w:pPr>
    </w:p>
    <w:p w:rsidR="001B2831" w:rsidRDefault="001B2831" w:rsidP="001B2831">
      <w:pPr>
        <w:widowControl w:val="0"/>
        <w:autoSpaceDE w:val="0"/>
        <w:autoSpaceDN w:val="0"/>
        <w:adjustRightInd w:val="0"/>
        <w:ind w:left="1440" w:hanging="720"/>
      </w:pPr>
      <w:r>
        <w:t>d)</w:t>
      </w:r>
      <w:r>
        <w:tab/>
      </w:r>
      <w:r>
        <w:rPr>
          <w:i/>
          <w:iCs/>
        </w:rPr>
        <w:t>A statement of specific reasons why the Act and Board regulations set forth in 35 Ill. Adm. Code:  Chapter I might not be met if the permit were granted.</w:t>
      </w:r>
      <w:r>
        <w:t xml:space="preserve">  (Section 39 of the Act) </w:t>
      </w:r>
    </w:p>
    <w:sectPr w:rsidR="001B2831" w:rsidSect="001B28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831"/>
    <w:rsid w:val="00137E42"/>
    <w:rsid w:val="001B2831"/>
    <w:rsid w:val="002B4D39"/>
    <w:rsid w:val="005C3366"/>
    <w:rsid w:val="00867386"/>
    <w:rsid w:val="00AA22BA"/>
    <w:rsid w:val="00D6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