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E9" w:rsidRDefault="00A527E9" w:rsidP="00A527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7E9" w:rsidRDefault="00A527E9" w:rsidP="00A527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812.116  Closure and Postclosure Cost Estimates</w:t>
      </w:r>
      <w:r>
        <w:t xml:space="preserve"> </w:t>
      </w:r>
    </w:p>
    <w:p w:rsidR="00A527E9" w:rsidRDefault="00A527E9" w:rsidP="00A527E9">
      <w:pPr>
        <w:widowControl w:val="0"/>
        <w:autoSpaceDE w:val="0"/>
        <w:autoSpaceDN w:val="0"/>
        <w:adjustRightInd w:val="0"/>
      </w:pPr>
    </w:p>
    <w:p w:rsidR="00A527E9" w:rsidRDefault="00A527E9" w:rsidP="00A527E9">
      <w:pPr>
        <w:widowControl w:val="0"/>
        <w:autoSpaceDE w:val="0"/>
        <w:autoSpaceDN w:val="0"/>
        <w:adjustRightInd w:val="0"/>
      </w:pPr>
      <w:r>
        <w:t xml:space="preserve">The application shall contain an estimate of the costs of closure and postclosure care and maintenance in accordance with the requirements of 35 Ill. Adm. Code 811.Subpart G. </w:t>
      </w:r>
    </w:p>
    <w:sectPr w:rsidR="00A527E9" w:rsidSect="00A52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7E9"/>
    <w:rsid w:val="00065360"/>
    <w:rsid w:val="00393317"/>
    <w:rsid w:val="005C3366"/>
    <w:rsid w:val="00632AB3"/>
    <w:rsid w:val="00A5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