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6F" w:rsidRDefault="00F02D6F" w:rsidP="00F02D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D6F" w:rsidRDefault="00F02D6F" w:rsidP="00F02D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812.115  Postclosure Care Plans</w:t>
      </w:r>
      <w:r>
        <w:t xml:space="preserve"> </w:t>
      </w:r>
    </w:p>
    <w:p w:rsidR="00F02D6F" w:rsidRDefault="00F02D6F" w:rsidP="00F02D6F">
      <w:pPr>
        <w:widowControl w:val="0"/>
        <w:autoSpaceDE w:val="0"/>
        <w:autoSpaceDN w:val="0"/>
        <w:adjustRightInd w:val="0"/>
      </w:pPr>
    </w:p>
    <w:p w:rsidR="00F02D6F" w:rsidRDefault="00F02D6F" w:rsidP="00F02D6F">
      <w:pPr>
        <w:widowControl w:val="0"/>
        <w:autoSpaceDE w:val="0"/>
        <w:autoSpaceDN w:val="0"/>
        <w:adjustRightInd w:val="0"/>
      </w:pPr>
      <w:r>
        <w:t xml:space="preserve">The application shall contain a postclosure care plan which includes a written description of the measures to be taken during the postclosure care period in compliance with the requirements of 35 Ill. Adm. Code 811. </w:t>
      </w:r>
    </w:p>
    <w:sectPr w:rsidR="00F02D6F" w:rsidSect="00F02D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D6F"/>
    <w:rsid w:val="00511A8C"/>
    <w:rsid w:val="005C3366"/>
    <w:rsid w:val="006D2B31"/>
    <w:rsid w:val="00E731E6"/>
    <w:rsid w:val="00F0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