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85" w:rsidRDefault="00170E85" w:rsidP="00170E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0E85" w:rsidRDefault="00170E85" w:rsidP="00170E85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812.106  Site Location Map</w:t>
      </w:r>
      <w:r>
        <w:t xml:space="preserve"> </w:t>
      </w:r>
    </w:p>
    <w:p w:rsidR="00170E85" w:rsidRDefault="00170E85" w:rsidP="00170E85">
      <w:pPr>
        <w:widowControl w:val="0"/>
        <w:autoSpaceDE w:val="0"/>
        <w:autoSpaceDN w:val="0"/>
        <w:adjustRightInd w:val="0"/>
      </w:pPr>
    </w:p>
    <w:p w:rsidR="00170E85" w:rsidRDefault="00170E85" w:rsidP="00170E85">
      <w:pPr>
        <w:widowControl w:val="0"/>
        <w:autoSpaceDE w:val="0"/>
        <w:autoSpaceDN w:val="0"/>
        <w:adjustRightInd w:val="0"/>
      </w:pPr>
      <w:r>
        <w:t xml:space="preserve">All permit applications shall contain a site location map on the most recent United States Geological Survey (USGS) quadrangle of the area from the 7 1/2 minute series (topographic), or on such other map whose scale clearly shows the following information: </w:t>
      </w:r>
    </w:p>
    <w:p w:rsidR="00893706" w:rsidRDefault="00893706" w:rsidP="00170E85">
      <w:pPr>
        <w:widowControl w:val="0"/>
        <w:autoSpaceDE w:val="0"/>
        <w:autoSpaceDN w:val="0"/>
        <w:adjustRightInd w:val="0"/>
      </w:pPr>
    </w:p>
    <w:p w:rsidR="00170E85" w:rsidRDefault="00170E85" w:rsidP="00170E8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permit area and all adjacent property, extending at least 1000 meters (3300 feet) beyond the boundary of the facility; </w:t>
      </w:r>
    </w:p>
    <w:p w:rsidR="00893706" w:rsidRDefault="00893706" w:rsidP="00170E85">
      <w:pPr>
        <w:widowControl w:val="0"/>
        <w:autoSpaceDE w:val="0"/>
        <w:autoSpaceDN w:val="0"/>
        <w:adjustRightInd w:val="0"/>
        <w:ind w:left="1440" w:hanging="720"/>
      </w:pPr>
    </w:p>
    <w:p w:rsidR="00170E85" w:rsidRDefault="00170E85" w:rsidP="00170E8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surface waters; </w:t>
      </w:r>
    </w:p>
    <w:p w:rsidR="00893706" w:rsidRDefault="00893706" w:rsidP="00170E85">
      <w:pPr>
        <w:widowControl w:val="0"/>
        <w:autoSpaceDE w:val="0"/>
        <w:autoSpaceDN w:val="0"/>
        <w:adjustRightInd w:val="0"/>
        <w:ind w:left="1440" w:hanging="720"/>
      </w:pPr>
    </w:p>
    <w:p w:rsidR="00170E85" w:rsidRDefault="00170E85" w:rsidP="00170E8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prevailing wind direction; </w:t>
      </w:r>
    </w:p>
    <w:p w:rsidR="00893706" w:rsidRDefault="00893706" w:rsidP="00170E85">
      <w:pPr>
        <w:widowControl w:val="0"/>
        <w:autoSpaceDE w:val="0"/>
        <w:autoSpaceDN w:val="0"/>
        <w:adjustRightInd w:val="0"/>
        <w:ind w:left="1440" w:hanging="720"/>
      </w:pPr>
    </w:p>
    <w:p w:rsidR="00170E85" w:rsidRDefault="00170E85" w:rsidP="00170E8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All rivers designated for protection under the Wild and Scenic Rivers Act (16 U.S.C. 1271 et seq.); </w:t>
      </w:r>
    </w:p>
    <w:p w:rsidR="00893706" w:rsidRDefault="00893706" w:rsidP="00170E85">
      <w:pPr>
        <w:widowControl w:val="0"/>
        <w:autoSpaceDE w:val="0"/>
        <w:autoSpaceDN w:val="0"/>
        <w:adjustRightInd w:val="0"/>
        <w:ind w:left="1440" w:hanging="720"/>
      </w:pPr>
    </w:p>
    <w:p w:rsidR="00170E85" w:rsidRDefault="00170E85" w:rsidP="00170E8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limits of all 100-year floodplains; </w:t>
      </w:r>
    </w:p>
    <w:p w:rsidR="00893706" w:rsidRDefault="00893706" w:rsidP="00170E85">
      <w:pPr>
        <w:widowControl w:val="0"/>
        <w:autoSpaceDE w:val="0"/>
        <w:autoSpaceDN w:val="0"/>
        <w:adjustRightInd w:val="0"/>
        <w:ind w:left="1440" w:hanging="720"/>
      </w:pPr>
    </w:p>
    <w:p w:rsidR="00170E85" w:rsidRDefault="00170E85" w:rsidP="00170E8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All natural areas designated as a Dedicated Illinois Nature Preserve pursuant to the Illinois Natural Areas Preservation Act (Ill. Rev. Stat. 1989, </w:t>
      </w:r>
      <w:proofErr w:type="spellStart"/>
      <w:r>
        <w:t>ch.</w:t>
      </w:r>
      <w:proofErr w:type="spellEnd"/>
      <w:r>
        <w:t xml:space="preserve"> 105, par. 701 et seq.); </w:t>
      </w:r>
    </w:p>
    <w:p w:rsidR="00893706" w:rsidRDefault="00893706" w:rsidP="00170E85">
      <w:pPr>
        <w:widowControl w:val="0"/>
        <w:autoSpaceDE w:val="0"/>
        <w:autoSpaceDN w:val="0"/>
        <w:adjustRightInd w:val="0"/>
        <w:ind w:left="1440" w:hanging="720"/>
      </w:pPr>
    </w:p>
    <w:p w:rsidR="00170E85" w:rsidRDefault="00170E85" w:rsidP="00170E8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All historic and archaeological sites designated by the National Historic Preservation Act (16 U.S.C. 470 et seq.) and the Illinois Historic Preservation Act (Ill. Rev. Stat. 1989 </w:t>
      </w:r>
      <w:proofErr w:type="spellStart"/>
      <w:r>
        <w:t>ch.</w:t>
      </w:r>
      <w:proofErr w:type="spellEnd"/>
      <w:r>
        <w:t xml:space="preserve"> 127, par. 133d1 et seq.); </w:t>
      </w:r>
    </w:p>
    <w:p w:rsidR="00893706" w:rsidRDefault="00893706" w:rsidP="00170E85">
      <w:pPr>
        <w:widowControl w:val="0"/>
        <w:autoSpaceDE w:val="0"/>
        <w:autoSpaceDN w:val="0"/>
        <w:adjustRightInd w:val="0"/>
        <w:ind w:left="1440" w:hanging="720"/>
      </w:pPr>
    </w:p>
    <w:p w:rsidR="00170E85" w:rsidRDefault="00170E85" w:rsidP="00170E8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All areas identified as critical habitat pursuant to the Endangered Species Act (16 U.S.C. 1531 et seq.) and the Illinois Endangered Species Protection Act (Ill. Rev. Stat. 1989, </w:t>
      </w:r>
      <w:proofErr w:type="spellStart"/>
      <w:r>
        <w:t>ch.</w:t>
      </w:r>
      <w:proofErr w:type="spellEnd"/>
      <w:r>
        <w:t xml:space="preserve"> 8, par. 331 et seq.); and </w:t>
      </w:r>
    </w:p>
    <w:p w:rsidR="00893706" w:rsidRDefault="00893706" w:rsidP="00170E85">
      <w:pPr>
        <w:widowControl w:val="0"/>
        <w:autoSpaceDE w:val="0"/>
        <w:autoSpaceDN w:val="0"/>
        <w:adjustRightInd w:val="0"/>
        <w:ind w:left="1440" w:hanging="720"/>
      </w:pPr>
    </w:p>
    <w:p w:rsidR="00170E85" w:rsidRDefault="00170E85" w:rsidP="00170E85">
      <w:pPr>
        <w:widowControl w:val="0"/>
        <w:autoSpaceDE w:val="0"/>
        <w:autoSpaceDN w:val="0"/>
        <w:adjustRightInd w:val="0"/>
        <w:ind w:left="1440" w:hanging="720"/>
      </w:pPr>
      <w:proofErr w:type="spellStart"/>
      <w:r>
        <w:t>i</w:t>
      </w:r>
      <w:proofErr w:type="spellEnd"/>
      <w:r>
        <w:t>)</w:t>
      </w:r>
      <w:r>
        <w:tab/>
        <w:t xml:space="preserve">All main service corridors, transportation routes, and access roads to the facility. </w:t>
      </w:r>
    </w:p>
    <w:sectPr w:rsidR="00170E85" w:rsidSect="00170E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0E85"/>
    <w:rsid w:val="00170E85"/>
    <w:rsid w:val="005C3366"/>
    <w:rsid w:val="00893706"/>
    <w:rsid w:val="009D17C8"/>
    <w:rsid w:val="00D22B6A"/>
    <w:rsid w:val="00F9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2012-06-21T22:24:00Z</dcterms:created>
  <dcterms:modified xsi:type="dcterms:W3CDTF">2012-06-21T22:24:00Z</dcterms:modified>
</cp:coreProperties>
</file>