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68" w:rsidRDefault="001D0E68" w:rsidP="001D0E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0E68" w:rsidRDefault="001D0E68" w:rsidP="001D0E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808.300  Introduction</w:t>
      </w:r>
      <w:r>
        <w:t xml:space="preserve"> </w:t>
      </w:r>
    </w:p>
    <w:p w:rsidR="001D0E68" w:rsidRDefault="001D0E68" w:rsidP="001D0E68">
      <w:pPr>
        <w:widowControl w:val="0"/>
        <w:autoSpaceDE w:val="0"/>
        <w:autoSpaceDN w:val="0"/>
        <w:adjustRightInd w:val="0"/>
      </w:pPr>
    </w:p>
    <w:p w:rsidR="001D0E68" w:rsidRDefault="001D0E68" w:rsidP="001D0E68">
      <w:pPr>
        <w:widowControl w:val="0"/>
        <w:autoSpaceDE w:val="0"/>
        <w:autoSpaceDN w:val="0"/>
        <w:adjustRightInd w:val="0"/>
      </w:pPr>
      <w:r>
        <w:t xml:space="preserve">This Subpart governs criteria and data requirements which shall be used to predict the degree of hazard pursuant to Section 808.245. </w:t>
      </w:r>
    </w:p>
    <w:sectPr w:rsidR="001D0E68" w:rsidSect="001D0E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E68"/>
    <w:rsid w:val="00100B8A"/>
    <w:rsid w:val="001D0E68"/>
    <w:rsid w:val="005C3366"/>
    <w:rsid w:val="009B74BD"/>
    <w:rsid w:val="00E0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