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D6" w:rsidRDefault="00F629D6" w:rsidP="00F629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29D6" w:rsidRDefault="00F629D6" w:rsidP="00F629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807.640  Mechanisms for Financial Assurance</w:t>
      </w:r>
      <w:r>
        <w:t xml:space="preserve"> </w:t>
      </w:r>
    </w:p>
    <w:p w:rsidR="00F629D6" w:rsidRDefault="00F629D6" w:rsidP="00F629D6">
      <w:pPr>
        <w:widowControl w:val="0"/>
        <w:autoSpaceDE w:val="0"/>
        <w:autoSpaceDN w:val="0"/>
        <w:adjustRightInd w:val="0"/>
      </w:pPr>
    </w:p>
    <w:p w:rsidR="00F629D6" w:rsidRDefault="00F629D6" w:rsidP="00F629D6">
      <w:pPr>
        <w:widowControl w:val="0"/>
        <w:autoSpaceDE w:val="0"/>
        <w:autoSpaceDN w:val="0"/>
        <w:adjustRightInd w:val="0"/>
      </w:pPr>
      <w:r>
        <w:t xml:space="preserve">The operator of a waste disposal site </w:t>
      </w:r>
      <w:r w:rsidR="00FD53D9">
        <w:t>shall</w:t>
      </w:r>
      <w:r>
        <w:t xml:space="preserve"> utilize any of the following mechanisms to give financial assurance for closure and post-closure care: </w:t>
      </w:r>
    </w:p>
    <w:p w:rsidR="00C04474" w:rsidRDefault="00C04474" w:rsidP="00F629D6">
      <w:pPr>
        <w:widowControl w:val="0"/>
        <w:autoSpaceDE w:val="0"/>
        <w:autoSpaceDN w:val="0"/>
        <w:adjustRightInd w:val="0"/>
      </w:pPr>
    </w:p>
    <w:p w:rsidR="00F629D6" w:rsidRDefault="00F629D6" w:rsidP="00F629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Trust Fund (Section 807.661); </w:t>
      </w:r>
    </w:p>
    <w:p w:rsidR="00C04474" w:rsidRDefault="00C04474" w:rsidP="00F629D6">
      <w:pPr>
        <w:widowControl w:val="0"/>
        <w:autoSpaceDE w:val="0"/>
        <w:autoSpaceDN w:val="0"/>
        <w:adjustRightInd w:val="0"/>
        <w:ind w:left="1440" w:hanging="720"/>
      </w:pPr>
    </w:p>
    <w:p w:rsidR="00F629D6" w:rsidRDefault="00F629D6" w:rsidP="00F629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Surety Bond Guaranteeing Payment (Section 807.662); </w:t>
      </w:r>
    </w:p>
    <w:p w:rsidR="00C04474" w:rsidRDefault="00C04474" w:rsidP="00F629D6">
      <w:pPr>
        <w:widowControl w:val="0"/>
        <w:autoSpaceDE w:val="0"/>
        <w:autoSpaceDN w:val="0"/>
        <w:adjustRightInd w:val="0"/>
        <w:ind w:left="1440" w:hanging="720"/>
      </w:pPr>
    </w:p>
    <w:p w:rsidR="00F629D6" w:rsidRDefault="00F629D6" w:rsidP="00F629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Surety Bond Guaranteeing Performance (Section 807.663); </w:t>
      </w:r>
    </w:p>
    <w:p w:rsidR="00C04474" w:rsidRDefault="00C04474" w:rsidP="00F629D6">
      <w:pPr>
        <w:widowControl w:val="0"/>
        <w:autoSpaceDE w:val="0"/>
        <w:autoSpaceDN w:val="0"/>
        <w:adjustRightInd w:val="0"/>
        <w:ind w:left="1440" w:hanging="720"/>
      </w:pPr>
    </w:p>
    <w:p w:rsidR="00F629D6" w:rsidRDefault="00F629D6" w:rsidP="00F629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Letter of Credit (Section 807.664); </w:t>
      </w:r>
    </w:p>
    <w:p w:rsidR="00C04474" w:rsidRDefault="00C04474" w:rsidP="00F629D6">
      <w:pPr>
        <w:widowControl w:val="0"/>
        <w:autoSpaceDE w:val="0"/>
        <w:autoSpaceDN w:val="0"/>
        <w:adjustRightInd w:val="0"/>
        <w:ind w:left="1440" w:hanging="720"/>
      </w:pPr>
    </w:p>
    <w:p w:rsidR="00F629D6" w:rsidRDefault="00F629D6" w:rsidP="00F629D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Closure Insurance (Section 807.665); or </w:t>
      </w:r>
    </w:p>
    <w:p w:rsidR="00C04474" w:rsidRDefault="00C04474" w:rsidP="00F629D6">
      <w:pPr>
        <w:widowControl w:val="0"/>
        <w:autoSpaceDE w:val="0"/>
        <w:autoSpaceDN w:val="0"/>
        <w:adjustRightInd w:val="0"/>
        <w:ind w:left="1440" w:hanging="720"/>
      </w:pPr>
    </w:p>
    <w:p w:rsidR="00F629D6" w:rsidRDefault="00F629D6" w:rsidP="00F629D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Self-insurance (Section 807.666). </w:t>
      </w:r>
    </w:p>
    <w:p w:rsidR="00F629D6" w:rsidRDefault="00F629D6" w:rsidP="00F629D6">
      <w:pPr>
        <w:widowControl w:val="0"/>
        <w:autoSpaceDE w:val="0"/>
        <w:autoSpaceDN w:val="0"/>
        <w:adjustRightInd w:val="0"/>
        <w:ind w:left="1440" w:hanging="720"/>
      </w:pPr>
    </w:p>
    <w:p w:rsidR="00FD53D9" w:rsidRPr="00D55B37" w:rsidRDefault="00FD53D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904A5">
        <w:t>10784</w:t>
      </w:r>
      <w:r w:rsidRPr="00D55B37">
        <w:t xml:space="preserve">, effective </w:t>
      </w:r>
      <w:r w:rsidR="009904A5">
        <w:t>June 22, 2011</w:t>
      </w:r>
      <w:r w:rsidRPr="00D55B37">
        <w:t>)</w:t>
      </w:r>
    </w:p>
    <w:sectPr w:rsidR="00FD53D9" w:rsidRPr="00D55B37" w:rsidSect="00F629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9D6"/>
    <w:rsid w:val="003E2E26"/>
    <w:rsid w:val="005C3366"/>
    <w:rsid w:val="006D0AD8"/>
    <w:rsid w:val="009904A5"/>
    <w:rsid w:val="00B37349"/>
    <w:rsid w:val="00B4052F"/>
    <w:rsid w:val="00C04474"/>
    <w:rsid w:val="00DD7D8B"/>
    <w:rsid w:val="00F629D6"/>
    <w:rsid w:val="00F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D5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D5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