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0A" w:rsidRDefault="004A6F0A" w:rsidP="004A6F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6F0A" w:rsidRDefault="004A6F0A" w:rsidP="004A6F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807.304  Equipment, Personnel and Supervision</w:t>
      </w:r>
      <w:r>
        <w:t xml:space="preserve"> </w:t>
      </w:r>
    </w:p>
    <w:p w:rsidR="004A6F0A" w:rsidRDefault="004A6F0A" w:rsidP="004A6F0A">
      <w:pPr>
        <w:widowControl w:val="0"/>
        <w:autoSpaceDE w:val="0"/>
        <w:autoSpaceDN w:val="0"/>
        <w:adjustRightInd w:val="0"/>
      </w:pPr>
    </w:p>
    <w:p w:rsidR="004A6F0A" w:rsidRDefault="004A6F0A" w:rsidP="004A6F0A">
      <w:pPr>
        <w:widowControl w:val="0"/>
        <w:autoSpaceDE w:val="0"/>
        <w:autoSpaceDN w:val="0"/>
        <w:adjustRightInd w:val="0"/>
      </w:pPr>
      <w:r>
        <w:t xml:space="preserve">Sufficient equipment, personnel and supervision shall be available at the site to ensure that operations comply with the permit and the Act and the Pollution Control Board Regulations. </w:t>
      </w:r>
    </w:p>
    <w:sectPr w:rsidR="004A6F0A" w:rsidSect="004A6F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6F0A"/>
    <w:rsid w:val="004948C5"/>
    <w:rsid w:val="004A6F0A"/>
    <w:rsid w:val="005C25F4"/>
    <w:rsid w:val="005C3366"/>
    <w:rsid w:val="00CB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