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395" w:rsidRDefault="007A0395" w:rsidP="007A0395">
      <w:pPr>
        <w:widowControl w:val="0"/>
        <w:autoSpaceDE w:val="0"/>
        <w:autoSpaceDN w:val="0"/>
        <w:adjustRightInd w:val="0"/>
      </w:pPr>
      <w:bookmarkStart w:id="0" w:name="_GoBack"/>
      <w:bookmarkEnd w:id="0"/>
    </w:p>
    <w:p w:rsidR="007A0395" w:rsidRDefault="007A0395" w:rsidP="007A0395">
      <w:pPr>
        <w:widowControl w:val="0"/>
        <w:autoSpaceDE w:val="0"/>
        <w:autoSpaceDN w:val="0"/>
        <w:adjustRightInd w:val="0"/>
      </w:pPr>
      <w:r>
        <w:rPr>
          <w:b/>
          <w:bCs/>
        </w:rPr>
        <w:t>Section 750.467  Phase VI</w:t>
      </w:r>
      <w:r w:rsidR="00437633">
        <w:rPr>
          <w:b/>
          <w:bCs/>
        </w:rPr>
        <w:t xml:space="preserve"> − </w:t>
      </w:r>
      <w:r>
        <w:rPr>
          <w:b/>
          <w:bCs/>
        </w:rPr>
        <w:t>Remedial Action</w:t>
      </w:r>
      <w:r w:rsidR="00437633">
        <w:rPr>
          <w:b/>
          <w:bCs/>
        </w:rPr>
        <w:t xml:space="preserve"> − </w:t>
      </w:r>
      <w:r>
        <w:rPr>
          <w:b/>
          <w:bCs/>
        </w:rPr>
        <w:t>Initial Screening of Alternatives</w:t>
      </w:r>
      <w:r>
        <w:t xml:space="preserve"> </w:t>
      </w:r>
    </w:p>
    <w:p w:rsidR="007A0395" w:rsidRDefault="007A0395" w:rsidP="007A0395">
      <w:pPr>
        <w:widowControl w:val="0"/>
        <w:autoSpaceDE w:val="0"/>
        <w:autoSpaceDN w:val="0"/>
        <w:adjustRightInd w:val="0"/>
      </w:pPr>
    </w:p>
    <w:p w:rsidR="007A0395" w:rsidRDefault="007A0395" w:rsidP="007A0395">
      <w:pPr>
        <w:widowControl w:val="0"/>
        <w:autoSpaceDE w:val="0"/>
        <w:autoSpaceDN w:val="0"/>
        <w:adjustRightInd w:val="0"/>
      </w:pPr>
      <w:r>
        <w:t xml:space="preserve">Initial Screening of Alternatives.  The alternatives developed under Section 750.466 will be subjected to an initial screening to narrow the list of potential remedial actions for further detailed analysis.  Three broad criteria should be used in the initial screening of alternatives: </w:t>
      </w:r>
    </w:p>
    <w:p w:rsidR="00B66994" w:rsidRDefault="00B66994" w:rsidP="007A0395">
      <w:pPr>
        <w:widowControl w:val="0"/>
        <w:autoSpaceDE w:val="0"/>
        <w:autoSpaceDN w:val="0"/>
        <w:adjustRightInd w:val="0"/>
      </w:pPr>
    </w:p>
    <w:p w:rsidR="007A0395" w:rsidRDefault="007A0395" w:rsidP="007A0395">
      <w:pPr>
        <w:widowControl w:val="0"/>
        <w:autoSpaceDE w:val="0"/>
        <w:autoSpaceDN w:val="0"/>
        <w:adjustRightInd w:val="0"/>
        <w:ind w:left="1440" w:hanging="720"/>
      </w:pPr>
      <w:r>
        <w:t>a)</w:t>
      </w:r>
      <w:r>
        <w:tab/>
        <w:t xml:space="preserve">Cost.  For each alternative, the cost of installing or implementing the remedial action must be considered, including operation and maintenance costs.  An alternative that far exceeds (e.g. by an order of magnitude) the costs of other alternatives evaluated and that does not provide substantially greater public health or environmental benefit should usually be excluded from further consideration. </w:t>
      </w:r>
    </w:p>
    <w:p w:rsidR="00B66994" w:rsidRDefault="00B66994" w:rsidP="007A0395">
      <w:pPr>
        <w:widowControl w:val="0"/>
        <w:autoSpaceDE w:val="0"/>
        <w:autoSpaceDN w:val="0"/>
        <w:adjustRightInd w:val="0"/>
        <w:ind w:left="1440" w:hanging="720"/>
      </w:pPr>
    </w:p>
    <w:p w:rsidR="007A0395" w:rsidRDefault="007A0395" w:rsidP="007A0395">
      <w:pPr>
        <w:widowControl w:val="0"/>
        <w:autoSpaceDE w:val="0"/>
        <w:autoSpaceDN w:val="0"/>
        <w:adjustRightInd w:val="0"/>
        <w:ind w:left="1440" w:hanging="720"/>
      </w:pPr>
      <w:r>
        <w:t>b)</w:t>
      </w:r>
      <w:r>
        <w:tab/>
        <w:t xml:space="preserve">Effects of the Alternative: </w:t>
      </w:r>
    </w:p>
    <w:p w:rsidR="00B66994" w:rsidRDefault="00B66994" w:rsidP="007A0395">
      <w:pPr>
        <w:widowControl w:val="0"/>
        <w:autoSpaceDE w:val="0"/>
        <w:autoSpaceDN w:val="0"/>
        <w:adjustRightInd w:val="0"/>
        <w:ind w:left="2160" w:hanging="720"/>
      </w:pPr>
    </w:p>
    <w:p w:rsidR="007A0395" w:rsidRDefault="007A0395" w:rsidP="007A0395">
      <w:pPr>
        <w:widowControl w:val="0"/>
        <w:autoSpaceDE w:val="0"/>
        <w:autoSpaceDN w:val="0"/>
        <w:adjustRightInd w:val="0"/>
        <w:ind w:left="2160" w:hanging="720"/>
      </w:pPr>
      <w:r>
        <w:t>1)</w:t>
      </w:r>
      <w:r>
        <w:tab/>
        <w:t xml:space="preserve">The effects of each alternative should be evaluated in two ways: </w:t>
      </w:r>
    </w:p>
    <w:p w:rsidR="00B66994" w:rsidRDefault="00B66994" w:rsidP="007A0395">
      <w:pPr>
        <w:widowControl w:val="0"/>
        <w:autoSpaceDE w:val="0"/>
        <w:autoSpaceDN w:val="0"/>
        <w:adjustRightInd w:val="0"/>
        <w:ind w:left="2880" w:hanging="720"/>
      </w:pPr>
    </w:p>
    <w:p w:rsidR="007A0395" w:rsidRDefault="007A0395" w:rsidP="007A0395">
      <w:pPr>
        <w:widowControl w:val="0"/>
        <w:autoSpaceDE w:val="0"/>
        <w:autoSpaceDN w:val="0"/>
        <w:adjustRightInd w:val="0"/>
        <w:ind w:left="2880" w:hanging="720"/>
      </w:pPr>
      <w:r>
        <w:t>A)</w:t>
      </w:r>
      <w:r>
        <w:tab/>
        <w:t xml:space="preserve">Whether the alternative itself or its implementation has any adverse environmental effects; and </w:t>
      </w:r>
    </w:p>
    <w:p w:rsidR="00B66994" w:rsidRDefault="00B66994" w:rsidP="007A0395">
      <w:pPr>
        <w:widowControl w:val="0"/>
        <w:autoSpaceDE w:val="0"/>
        <w:autoSpaceDN w:val="0"/>
        <w:adjustRightInd w:val="0"/>
        <w:ind w:left="2880" w:hanging="720"/>
      </w:pPr>
    </w:p>
    <w:p w:rsidR="007A0395" w:rsidRDefault="007A0395" w:rsidP="007A0395">
      <w:pPr>
        <w:widowControl w:val="0"/>
        <w:autoSpaceDE w:val="0"/>
        <w:autoSpaceDN w:val="0"/>
        <w:adjustRightInd w:val="0"/>
        <w:ind w:left="2880" w:hanging="720"/>
      </w:pPr>
      <w:r>
        <w:t>B)</w:t>
      </w:r>
      <w:r>
        <w:tab/>
        <w:t xml:space="preserve">For source control remedial actions, whether the alternative is likely to achieve adequate control of source material, or for offsite remedial actions, whether the alternative is likely to effectively mitigate and minimize the threat of harm to public health, welfare or the environment. </w:t>
      </w:r>
    </w:p>
    <w:p w:rsidR="00B66994" w:rsidRDefault="00B66994" w:rsidP="007A0395">
      <w:pPr>
        <w:widowControl w:val="0"/>
        <w:autoSpaceDE w:val="0"/>
        <w:autoSpaceDN w:val="0"/>
        <w:adjustRightInd w:val="0"/>
        <w:ind w:left="2160" w:hanging="720"/>
      </w:pPr>
    </w:p>
    <w:p w:rsidR="007A0395" w:rsidRDefault="007A0395" w:rsidP="007A0395">
      <w:pPr>
        <w:widowControl w:val="0"/>
        <w:autoSpaceDE w:val="0"/>
        <w:autoSpaceDN w:val="0"/>
        <w:adjustRightInd w:val="0"/>
        <w:ind w:left="2160" w:hanging="720"/>
      </w:pPr>
      <w:r>
        <w:t>2)</w:t>
      </w:r>
      <w:r>
        <w:tab/>
        <w:t xml:space="preserve">If an alternative has significant adverse effects, it should be excluded from further consideration.  Only those alternatives that effectively contribute to protection of public health, welfare, or the environment should be considered further. </w:t>
      </w:r>
    </w:p>
    <w:p w:rsidR="00B66994" w:rsidRDefault="00B66994" w:rsidP="007A0395">
      <w:pPr>
        <w:widowControl w:val="0"/>
        <w:autoSpaceDE w:val="0"/>
        <w:autoSpaceDN w:val="0"/>
        <w:adjustRightInd w:val="0"/>
        <w:ind w:left="1440" w:hanging="720"/>
      </w:pPr>
    </w:p>
    <w:p w:rsidR="007A0395" w:rsidRDefault="007A0395" w:rsidP="007A0395">
      <w:pPr>
        <w:widowControl w:val="0"/>
        <w:autoSpaceDE w:val="0"/>
        <w:autoSpaceDN w:val="0"/>
        <w:adjustRightInd w:val="0"/>
        <w:ind w:left="1440" w:hanging="720"/>
      </w:pPr>
      <w:r>
        <w:t>c)</w:t>
      </w:r>
      <w:r>
        <w:tab/>
        <w:t xml:space="preserve">Acceptable Engineering Practices.  Alternatives must be feasible for the location and conditions of the release, applicable to the problem, and represent a reliable means of addressing the problem. </w:t>
      </w:r>
    </w:p>
    <w:sectPr w:rsidR="007A0395" w:rsidSect="007A039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A0395"/>
    <w:rsid w:val="002601A1"/>
    <w:rsid w:val="00437633"/>
    <w:rsid w:val="004B5B4A"/>
    <w:rsid w:val="005C3366"/>
    <w:rsid w:val="007A0395"/>
    <w:rsid w:val="00B66994"/>
    <w:rsid w:val="00EB5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1467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750</vt:lpstr>
    </vt:vector>
  </TitlesOfParts>
  <Company>State of Illinois</Company>
  <LinksUpToDate>false</LinksUpToDate>
  <CharactersWithSpaces>1721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Roberts, John</cp:lastModifiedBy>
  <cp:revision>3</cp:revision>
  <dcterms:created xsi:type="dcterms:W3CDTF">2012-06-21T22:15:00Z</dcterms:created>
  <dcterms:modified xsi:type="dcterms:W3CDTF">2012-06-21T22:15:00Z</dcterms:modified>
</cp:coreProperties>
</file>