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518F" w:rsidRDefault="00A2518F" w:rsidP="00A2518F">
      <w:pPr>
        <w:widowControl w:val="0"/>
        <w:autoSpaceDE w:val="0"/>
        <w:autoSpaceDN w:val="0"/>
        <w:adjustRightInd w:val="0"/>
      </w:pPr>
      <w:bookmarkStart w:id="0" w:name="_GoBack"/>
      <w:bookmarkEnd w:id="0"/>
    </w:p>
    <w:p w:rsidR="00A2518F" w:rsidRDefault="00A2518F" w:rsidP="00A2518F">
      <w:pPr>
        <w:widowControl w:val="0"/>
        <w:autoSpaceDE w:val="0"/>
        <w:autoSpaceDN w:val="0"/>
        <w:adjustRightInd w:val="0"/>
      </w:pPr>
      <w:r>
        <w:rPr>
          <w:b/>
          <w:bCs/>
        </w:rPr>
        <w:t>Section 750.465  Phase VI</w:t>
      </w:r>
      <w:r w:rsidR="002D5019">
        <w:rPr>
          <w:b/>
          <w:bCs/>
        </w:rPr>
        <w:t xml:space="preserve"> − </w:t>
      </w:r>
      <w:r>
        <w:rPr>
          <w:b/>
          <w:bCs/>
        </w:rPr>
        <w:t>Remedial Action</w:t>
      </w:r>
      <w:r w:rsidR="002D5019">
        <w:rPr>
          <w:b/>
          <w:bCs/>
        </w:rPr>
        <w:t xml:space="preserve"> −</w:t>
      </w:r>
      <w:r w:rsidR="00AB5B07">
        <w:rPr>
          <w:b/>
          <w:bCs/>
        </w:rPr>
        <w:t xml:space="preserve"> </w:t>
      </w:r>
      <w:r>
        <w:rPr>
          <w:b/>
          <w:bCs/>
        </w:rPr>
        <w:t>Remedial Investigation</w:t>
      </w:r>
      <w:r>
        <w:t xml:space="preserve"> </w:t>
      </w:r>
    </w:p>
    <w:p w:rsidR="00A2518F" w:rsidRDefault="00A2518F" w:rsidP="00A2518F">
      <w:pPr>
        <w:widowControl w:val="0"/>
        <w:autoSpaceDE w:val="0"/>
        <w:autoSpaceDN w:val="0"/>
        <w:adjustRightInd w:val="0"/>
      </w:pPr>
    </w:p>
    <w:p w:rsidR="00A2518F" w:rsidRDefault="00A2518F" w:rsidP="00A2518F">
      <w:pPr>
        <w:widowControl w:val="0"/>
        <w:autoSpaceDE w:val="0"/>
        <w:autoSpaceDN w:val="0"/>
        <w:adjustRightInd w:val="0"/>
      </w:pPr>
      <w:r>
        <w:t xml:space="preserve">A remedial investigation should be undertaken by the IEPA (or responsible party if the responsible party will be developing a clean-up proposal) to determine the nature and extent of the problem presented by the release.  This includes sampling and monitoring, as necessary, and includes the gathering of sufficient information to determine the necessity for and proposed extent of remedial action.  During the remedial investigation, the original scoping of the project may be modified based on the factors in Sections 750.462-750.464. Part of the remedial investigation involves assessing whether the threat can be mitigated and minimized by controlling the source of the contamination at or near the area where the hazardous substances were originally located (source control remedial actions) or whether additional actions will be necessary because the hazardous substances have migrated from the area of their original location (off-site remedial actions). </w:t>
      </w:r>
    </w:p>
    <w:sectPr w:rsidR="00A2518F" w:rsidSect="00A2518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2518F"/>
    <w:rsid w:val="00203CC7"/>
    <w:rsid w:val="002D5019"/>
    <w:rsid w:val="005C3366"/>
    <w:rsid w:val="007C45DB"/>
    <w:rsid w:val="00A2518F"/>
    <w:rsid w:val="00A86DE8"/>
    <w:rsid w:val="00AB5B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154</Words>
  <Characters>881</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Section 750</vt:lpstr>
    </vt:vector>
  </TitlesOfParts>
  <Company>State of Illinois</Company>
  <LinksUpToDate>false</LinksUpToDate>
  <CharactersWithSpaces>1033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750</dc:title>
  <dc:subject/>
  <dc:creator>Illinois General Assembly</dc:creator>
  <cp:keywords/>
  <dc:description/>
  <cp:lastModifiedBy>Roberts, John</cp:lastModifiedBy>
  <cp:revision>3</cp:revision>
  <dcterms:created xsi:type="dcterms:W3CDTF">2012-06-21T22:15:00Z</dcterms:created>
  <dcterms:modified xsi:type="dcterms:W3CDTF">2012-06-21T22:15:00Z</dcterms:modified>
</cp:coreProperties>
</file>