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FBF" w:rsidRDefault="00195FBF" w:rsidP="00195FBF">
      <w:pPr>
        <w:widowControl w:val="0"/>
        <w:autoSpaceDE w:val="0"/>
        <w:autoSpaceDN w:val="0"/>
        <w:adjustRightInd w:val="0"/>
      </w:pPr>
      <w:bookmarkStart w:id="0" w:name="_GoBack"/>
      <w:bookmarkEnd w:id="0"/>
    </w:p>
    <w:p w:rsidR="00195FBF" w:rsidRDefault="00195FBF" w:rsidP="00195FBF">
      <w:pPr>
        <w:widowControl w:val="0"/>
        <w:autoSpaceDE w:val="0"/>
        <w:autoSpaceDN w:val="0"/>
        <w:adjustRightInd w:val="0"/>
      </w:pPr>
      <w:r>
        <w:rPr>
          <w:b/>
          <w:bCs/>
        </w:rPr>
        <w:t>Section 750.102   Authority</w:t>
      </w:r>
      <w:r>
        <w:t xml:space="preserve"> </w:t>
      </w:r>
    </w:p>
    <w:p w:rsidR="00195FBF" w:rsidRDefault="00195FBF" w:rsidP="00195FBF">
      <w:pPr>
        <w:widowControl w:val="0"/>
        <w:autoSpaceDE w:val="0"/>
        <w:autoSpaceDN w:val="0"/>
        <w:adjustRightInd w:val="0"/>
      </w:pPr>
    </w:p>
    <w:p w:rsidR="00195FBF" w:rsidRDefault="00195FBF" w:rsidP="00195FBF">
      <w:pPr>
        <w:widowControl w:val="0"/>
        <w:autoSpaceDE w:val="0"/>
        <w:autoSpaceDN w:val="0"/>
        <w:adjustRightInd w:val="0"/>
        <w:ind w:left="1440" w:hanging="720"/>
      </w:pPr>
      <w:r>
        <w:t>a)</w:t>
      </w:r>
      <w:r>
        <w:tab/>
        <w:t>The Plan is required by Section 22.1 of the Environmental Protection Act [Act</w:t>
      </w:r>
      <w:r w:rsidR="00E33C75">
        <w:t xml:space="preserve">] (Ill. Rev. Stat. 1983 </w:t>
      </w:r>
      <w:proofErr w:type="spellStart"/>
      <w:r w:rsidR="00E33C75">
        <w:t>ch.</w:t>
      </w:r>
      <w:proofErr w:type="spellEnd"/>
      <w:r w:rsidR="00E33C75">
        <w:t xml:space="preserve"> 111½</w:t>
      </w:r>
      <w:r>
        <w:t xml:space="preserve">, par. 1022.1). </w:t>
      </w:r>
    </w:p>
    <w:p w:rsidR="00A75F3C" w:rsidRDefault="00A75F3C" w:rsidP="00195FBF">
      <w:pPr>
        <w:widowControl w:val="0"/>
        <w:autoSpaceDE w:val="0"/>
        <w:autoSpaceDN w:val="0"/>
        <w:adjustRightInd w:val="0"/>
        <w:ind w:left="1440" w:hanging="720"/>
      </w:pPr>
    </w:p>
    <w:p w:rsidR="00195FBF" w:rsidRDefault="00195FBF" w:rsidP="00195FBF">
      <w:pPr>
        <w:widowControl w:val="0"/>
        <w:autoSpaceDE w:val="0"/>
        <w:autoSpaceDN w:val="0"/>
        <w:adjustRightInd w:val="0"/>
        <w:ind w:left="1440" w:hanging="720"/>
      </w:pPr>
      <w:r>
        <w:t>b)</w:t>
      </w:r>
      <w:r>
        <w:tab/>
        <w:t xml:space="preserve">Amendments shall be proved to the Illinois Emergency Services and Disaster Agency (IESDA) and the Illinois Department of Nuclear Safety (IDNS) for comment prior to final adoption by the Board in order to avoid inconsistent or duplicative requirements in the emergency planning responsibilities of those agencies. </w:t>
      </w:r>
    </w:p>
    <w:sectPr w:rsidR="00195FBF" w:rsidSect="00195F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5FBF"/>
    <w:rsid w:val="00195FBF"/>
    <w:rsid w:val="001C5364"/>
    <w:rsid w:val="0045740B"/>
    <w:rsid w:val="00551D76"/>
    <w:rsid w:val="005C3366"/>
    <w:rsid w:val="00A75F3C"/>
    <w:rsid w:val="00E33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E33C75"/>
    <w:pPr>
      <w:ind w:left="720" w:hanging="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E33C75"/>
    <w:pPr>
      <w:ind w:left="7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Roberts, John</cp:lastModifiedBy>
  <cp:revision>3</cp:revision>
  <dcterms:created xsi:type="dcterms:W3CDTF">2012-06-21T22:15:00Z</dcterms:created>
  <dcterms:modified xsi:type="dcterms:W3CDTF">2012-06-21T22:15:00Z</dcterms:modified>
</cp:coreProperties>
</file>