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849" w:rsidRDefault="00CC1849" w:rsidP="00CC1849">
      <w:pPr>
        <w:widowControl w:val="0"/>
        <w:autoSpaceDE w:val="0"/>
        <w:autoSpaceDN w:val="0"/>
        <w:adjustRightInd w:val="0"/>
      </w:pPr>
      <w:bookmarkStart w:id="0" w:name="_GoBack"/>
      <w:bookmarkEnd w:id="0"/>
    </w:p>
    <w:p w:rsidR="00CC1849" w:rsidRDefault="00CC1849" w:rsidP="00CC1849">
      <w:pPr>
        <w:widowControl w:val="0"/>
        <w:autoSpaceDE w:val="0"/>
        <w:autoSpaceDN w:val="0"/>
        <w:adjustRightInd w:val="0"/>
      </w:pPr>
      <w:r>
        <w:rPr>
          <w:b/>
          <w:bCs/>
        </w:rPr>
        <w:t>Section 745.202  Agency Denial of Waste Disposal Permit</w:t>
      </w:r>
      <w:r>
        <w:t xml:space="preserve"> </w:t>
      </w:r>
    </w:p>
    <w:p w:rsidR="00CC1849" w:rsidRDefault="00CC1849" w:rsidP="00CC1849">
      <w:pPr>
        <w:widowControl w:val="0"/>
        <w:autoSpaceDE w:val="0"/>
        <w:autoSpaceDN w:val="0"/>
        <w:adjustRightInd w:val="0"/>
      </w:pPr>
    </w:p>
    <w:p w:rsidR="00CC1849" w:rsidRDefault="00CC1849" w:rsidP="00CC1849">
      <w:pPr>
        <w:widowControl w:val="0"/>
        <w:autoSpaceDE w:val="0"/>
        <w:autoSpaceDN w:val="0"/>
        <w:adjustRightInd w:val="0"/>
      </w:pPr>
      <w:r>
        <w:t xml:space="preserve">The Agency shall deny any waste disposal permit to any owner or other named permit appliance, unless the applicant demonstrates that the applicant will not violate Section 745.201.  Completion of the application form stating that the applicant intends to comply is a sufficient demonstration in the absence of information to the contrary. </w:t>
      </w:r>
    </w:p>
    <w:sectPr w:rsidR="00CC1849" w:rsidSect="00CC18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849"/>
    <w:rsid w:val="005C3366"/>
    <w:rsid w:val="005E367E"/>
    <w:rsid w:val="00907F49"/>
    <w:rsid w:val="009D19C8"/>
    <w:rsid w:val="00CC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