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723" w:rsidRPr="000E1F7C" w:rsidRDefault="00ED7723" w:rsidP="000D5A1F">
      <w:pPr>
        <w:rPr>
          <w:rFonts w:ascii="CG Times (W1)" w:hAnsi="CG Times (W1)" w:cs="CG Times (W1)"/>
          <w:b/>
          <w:bCs/>
        </w:rPr>
      </w:pPr>
      <w:r>
        <w:rPr>
          <w:b/>
          <w:bCs/>
        </w:rPr>
        <w:br w:type="page"/>
      </w:r>
      <w:r w:rsidR="009C2501">
        <w:rPr>
          <w:b/>
          <w:bCs/>
        </w:rPr>
        <w:lastRenderedPageBreak/>
        <w:t xml:space="preserve">Section </w:t>
      </w:r>
      <w:proofErr w:type="spellStart"/>
      <w:r w:rsidR="009C2501">
        <w:rPr>
          <w:b/>
          <w:bCs/>
        </w:rPr>
        <w:t>742.APPENDIX</w:t>
      </w:r>
      <w:proofErr w:type="spellEnd"/>
      <w:r w:rsidR="009C2501">
        <w:rPr>
          <w:b/>
          <w:bCs/>
        </w:rPr>
        <w:t xml:space="preserve"> C   </w:t>
      </w:r>
      <w:r w:rsidRPr="000E1F7C">
        <w:rPr>
          <w:b/>
          <w:bCs/>
        </w:rPr>
        <w:t xml:space="preserve">Tier 2 </w:t>
      </w:r>
      <w:r w:rsidR="00196D6F">
        <w:rPr>
          <w:b/>
          <w:bCs/>
        </w:rPr>
        <w:t xml:space="preserve">Illustrations and </w:t>
      </w:r>
      <w:r w:rsidRPr="000E1F7C">
        <w:rPr>
          <w:b/>
          <w:bCs/>
        </w:rPr>
        <w:t xml:space="preserve">Tables </w:t>
      </w:r>
    </w:p>
    <w:p w:rsidR="00ED7723" w:rsidRPr="000E1F7C" w:rsidRDefault="00ED7723" w:rsidP="009C2501">
      <w:pPr>
        <w:ind w:right="3600"/>
        <w:rPr>
          <w:rFonts w:ascii="CG Times (W1)" w:hAnsi="CG Times (W1)" w:cs="CG Times (W1)"/>
          <w:b/>
          <w:bCs/>
        </w:rPr>
      </w:pPr>
    </w:p>
    <w:p w:rsidR="00584F82" w:rsidRPr="009C2501" w:rsidRDefault="00ED7723" w:rsidP="000B298F">
      <w:pPr>
        <w:rPr>
          <w:b/>
          <w:bCs/>
        </w:rPr>
      </w:pPr>
      <w:r w:rsidRPr="000E1F7C">
        <w:rPr>
          <w:b/>
          <w:bCs/>
        </w:rPr>
        <w:t xml:space="preserve">Section </w:t>
      </w:r>
      <w:proofErr w:type="spellStart"/>
      <w:r w:rsidRPr="000E1F7C">
        <w:rPr>
          <w:b/>
          <w:bCs/>
        </w:rPr>
        <w:t>742.TABLE</w:t>
      </w:r>
      <w:proofErr w:type="spellEnd"/>
      <w:r w:rsidRPr="000E1F7C">
        <w:rPr>
          <w:b/>
          <w:bCs/>
        </w:rPr>
        <w:t xml:space="preserve"> </w:t>
      </w:r>
      <w:r w:rsidR="009C2501">
        <w:rPr>
          <w:b/>
          <w:bCs/>
        </w:rPr>
        <w:t>K   Parameter Estimates for Calculating Water-Filled Soil Porosity (</w:t>
      </w:r>
      <w:bookmarkStart w:id="0" w:name="_GoBack"/>
      <w:bookmarkEnd w:id="0"/>
      <w:proofErr w:type="spellStart"/>
      <w:r w:rsidR="006C63A0" w:rsidRPr="006C63A0">
        <w:rPr>
          <w:b/>
          <w:bCs/>
        </w:rPr>
        <w:t>θ</w:t>
      </w:r>
      <w:r w:rsidR="009C2501">
        <w:rPr>
          <w:b/>
          <w:bCs/>
          <w:vertAlign w:val="subscript"/>
        </w:rPr>
        <w:t>w</w:t>
      </w:r>
      <w:proofErr w:type="spellEnd"/>
      <w:r w:rsidR="009C2501">
        <w:rPr>
          <w:b/>
          <w:bCs/>
          <w:vertAlign w:val="subscript"/>
        </w:rPr>
        <w:t>)</w:t>
      </w:r>
    </w:p>
    <w:p w:rsidR="009C2501" w:rsidRPr="000E1F7C" w:rsidRDefault="009C2501" w:rsidP="00B72445">
      <w:pPr>
        <w:rPr>
          <w:rFonts w:ascii="CG Times (W1)" w:hAnsi="CG Times (W1)" w:cs="CG Times (W1)"/>
          <w:b/>
          <w:bCs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52"/>
        <w:gridCol w:w="2952"/>
        <w:gridCol w:w="2952"/>
      </w:tblGrid>
      <w:tr w:rsidR="009C2501">
        <w:trPr>
          <w:trHeight w:val="795"/>
        </w:trPr>
        <w:tc>
          <w:tcPr>
            <w:tcW w:w="2952" w:type="dxa"/>
            <w:tcBorders>
              <w:bottom w:val="single" w:sz="12" w:space="0" w:color="000000"/>
            </w:tcBorders>
            <w:vAlign w:val="center"/>
          </w:tcPr>
          <w:p w:rsidR="009C2501" w:rsidRDefault="009C2501" w:rsidP="009C2501">
            <w:pPr>
              <w:spacing w:before="120"/>
              <w:jc w:val="center"/>
            </w:pPr>
            <w:r>
              <w:t xml:space="preserve">Soil </w:t>
            </w:r>
            <w:proofErr w:type="spellStart"/>
            <w:r>
              <w:t>Texture</w:t>
            </w:r>
            <w:r>
              <w:rPr>
                <w:vertAlign w:val="superscript"/>
              </w:rPr>
              <w:t>a</w:t>
            </w:r>
            <w:proofErr w:type="spellEnd"/>
          </w:p>
        </w:tc>
        <w:tc>
          <w:tcPr>
            <w:tcW w:w="2952" w:type="dxa"/>
            <w:tcBorders>
              <w:bottom w:val="single" w:sz="12" w:space="0" w:color="000000"/>
            </w:tcBorders>
            <w:vAlign w:val="center"/>
          </w:tcPr>
          <w:p w:rsidR="009C2501" w:rsidRDefault="009C2501" w:rsidP="009C2501">
            <w:pPr>
              <w:spacing w:before="120"/>
              <w:jc w:val="center"/>
            </w:pPr>
            <w:r>
              <w:t>Saturated Hydraulic</w:t>
            </w:r>
          </w:p>
          <w:p w:rsidR="009C2501" w:rsidRDefault="009C2501" w:rsidP="009C2501">
            <w:pPr>
              <w:jc w:val="center"/>
            </w:pPr>
            <w:r>
              <w:t>Conductivity, K</w:t>
            </w:r>
            <w:r>
              <w:rPr>
                <w:vertAlign w:val="subscript"/>
              </w:rPr>
              <w:t xml:space="preserve">s </w:t>
            </w:r>
            <w:r>
              <w:t>(m/</w:t>
            </w:r>
            <w:proofErr w:type="spellStart"/>
            <w:r>
              <w:t>yr</w:t>
            </w:r>
            <w:proofErr w:type="spellEnd"/>
            <w:r>
              <w:t>)</w:t>
            </w:r>
          </w:p>
        </w:tc>
        <w:tc>
          <w:tcPr>
            <w:tcW w:w="2952" w:type="dxa"/>
            <w:tcBorders>
              <w:bottom w:val="single" w:sz="12" w:space="0" w:color="000000"/>
            </w:tcBorders>
            <w:vAlign w:val="center"/>
          </w:tcPr>
          <w:p w:rsidR="009C2501" w:rsidRDefault="009C2501" w:rsidP="009C2501">
            <w:pPr>
              <w:spacing w:before="120"/>
              <w:jc w:val="center"/>
            </w:pPr>
            <w:r>
              <w:t>1/(</w:t>
            </w:r>
            <w:proofErr w:type="spellStart"/>
            <w:r>
              <w:t>2b+3</w:t>
            </w:r>
            <w:proofErr w:type="spellEnd"/>
            <w:r>
              <w:t>)</w:t>
            </w:r>
            <w:r>
              <w:rPr>
                <w:vertAlign w:val="superscript"/>
              </w:rPr>
              <w:t>b</w:t>
            </w:r>
          </w:p>
        </w:tc>
      </w:tr>
      <w:tr w:rsidR="009C2501">
        <w:trPr>
          <w:trHeight w:val="300"/>
        </w:trPr>
        <w:tc>
          <w:tcPr>
            <w:tcW w:w="2952" w:type="dxa"/>
            <w:tcBorders>
              <w:top w:val="nil"/>
            </w:tcBorders>
          </w:tcPr>
          <w:p w:rsidR="009C2501" w:rsidRDefault="009C2501" w:rsidP="009C2501">
            <w:pPr>
              <w:spacing w:before="120"/>
              <w:ind w:left="450"/>
            </w:pPr>
            <w:r>
              <w:t>Sand</w:t>
            </w:r>
          </w:p>
        </w:tc>
        <w:tc>
          <w:tcPr>
            <w:tcW w:w="2952" w:type="dxa"/>
            <w:tcBorders>
              <w:top w:val="nil"/>
            </w:tcBorders>
          </w:tcPr>
          <w:p w:rsidR="009C2501" w:rsidRDefault="009C2501" w:rsidP="009C2501">
            <w:pPr>
              <w:tabs>
                <w:tab w:val="decimal" w:pos="1548"/>
              </w:tabs>
              <w:spacing w:before="120"/>
            </w:pPr>
            <w:r>
              <w:t>1,830</w:t>
            </w:r>
          </w:p>
        </w:tc>
        <w:tc>
          <w:tcPr>
            <w:tcW w:w="2952" w:type="dxa"/>
            <w:tcBorders>
              <w:top w:val="nil"/>
            </w:tcBorders>
          </w:tcPr>
          <w:p w:rsidR="009C2501" w:rsidRDefault="009C2501" w:rsidP="009C2501">
            <w:pPr>
              <w:tabs>
                <w:tab w:val="decimal" w:pos="1296"/>
              </w:tabs>
              <w:spacing w:before="120"/>
            </w:pPr>
            <w:r>
              <w:t>0.090</w:t>
            </w:r>
          </w:p>
        </w:tc>
      </w:tr>
      <w:tr w:rsidR="009C2501">
        <w:trPr>
          <w:trHeight w:val="300"/>
        </w:trPr>
        <w:tc>
          <w:tcPr>
            <w:tcW w:w="2952" w:type="dxa"/>
          </w:tcPr>
          <w:p w:rsidR="009C2501" w:rsidRDefault="009C2501" w:rsidP="009C2501">
            <w:pPr>
              <w:spacing w:before="120"/>
              <w:ind w:left="450"/>
            </w:pPr>
            <w:r>
              <w:t>Loamy Sand</w:t>
            </w:r>
          </w:p>
        </w:tc>
        <w:tc>
          <w:tcPr>
            <w:tcW w:w="2952" w:type="dxa"/>
          </w:tcPr>
          <w:p w:rsidR="009C2501" w:rsidRDefault="009C2501" w:rsidP="009C2501">
            <w:pPr>
              <w:tabs>
                <w:tab w:val="decimal" w:pos="1548"/>
              </w:tabs>
              <w:spacing w:before="120"/>
            </w:pPr>
            <w:r>
              <w:t>540</w:t>
            </w:r>
          </w:p>
        </w:tc>
        <w:tc>
          <w:tcPr>
            <w:tcW w:w="2952" w:type="dxa"/>
          </w:tcPr>
          <w:p w:rsidR="009C2501" w:rsidRDefault="009C2501" w:rsidP="009C2501">
            <w:pPr>
              <w:tabs>
                <w:tab w:val="decimal" w:pos="1296"/>
              </w:tabs>
              <w:spacing w:before="120"/>
            </w:pPr>
            <w:r>
              <w:t>0.085</w:t>
            </w:r>
          </w:p>
        </w:tc>
      </w:tr>
      <w:tr w:rsidR="009C2501">
        <w:trPr>
          <w:trHeight w:val="300"/>
        </w:trPr>
        <w:tc>
          <w:tcPr>
            <w:tcW w:w="2952" w:type="dxa"/>
          </w:tcPr>
          <w:p w:rsidR="009C2501" w:rsidRDefault="009C2501" w:rsidP="009C2501">
            <w:pPr>
              <w:spacing w:before="120"/>
              <w:ind w:left="450"/>
            </w:pPr>
            <w:r>
              <w:t>Sandy Loam</w:t>
            </w:r>
          </w:p>
        </w:tc>
        <w:tc>
          <w:tcPr>
            <w:tcW w:w="2952" w:type="dxa"/>
          </w:tcPr>
          <w:p w:rsidR="009C2501" w:rsidRDefault="009C2501" w:rsidP="009C2501">
            <w:pPr>
              <w:tabs>
                <w:tab w:val="decimal" w:pos="1548"/>
              </w:tabs>
              <w:spacing w:before="120"/>
            </w:pPr>
            <w:r>
              <w:t>230</w:t>
            </w:r>
          </w:p>
        </w:tc>
        <w:tc>
          <w:tcPr>
            <w:tcW w:w="2952" w:type="dxa"/>
          </w:tcPr>
          <w:p w:rsidR="009C2501" w:rsidRDefault="009C2501" w:rsidP="009C2501">
            <w:pPr>
              <w:tabs>
                <w:tab w:val="decimal" w:pos="1296"/>
              </w:tabs>
              <w:spacing w:before="120"/>
            </w:pPr>
            <w:r>
              <w:t>0.080</w:t>
            </w:r>
          </w:p>
        </w:tc>
      </w:tr>
      <w:tr w:rsidR="009C2501">
        <w:trPr>
          <w:trHeight w:val="300"/>
        </w:trPr>
        <w:tc>
          <w:tcPr>
            <w:tcW w:w="2952" w:type="dxa"/>
          </w:tcPr>
          <w:p w:rsidR="009C2501" w:rsidRDefault="009C2501" w:rsidP="009C2501">
            <w:pPr>
              <w:spacing w:before="120"/>
              <w:ind w:left="450"/>
            </w:pPr>
            <w:r>
              <w:t>Silt Loam</w:t>
            </w:r>
          </w:p>
        </w:tc>
        <w:tc>
          <w:tcPr>
            <w:tcW w:w="2952" w:type="dxa"/>
          </w:tcPr>
          <w:p w:rsidR="009C2501" w:rsidRDefault="009C2501" w:rsidP="009C2501">
            <w:pPr>
              <w:tabs>
                <w:tab w:val="decimal" w:pos="1548"/>
              </w:tabs>
              <w:spacing w:before="120"/>
            </w:pPr>
            <w:r>
              <w:t>120</w:t>
            </w:r>
          </w:p>
        </w:tc>
        <w:tc>
          <w:tcPr>
            <w:tcW w:w="2952" w:type="dxa"/>
          </w:tcPr>
          <w:p w:rsidR="009C2501" w:rsidRDefault="009C2501" w:rsidP="009C2501">
            <w:pPr>
              <w:tabs>
                <w:tab w:val="decimal" w:pos="1296"/>
              </w:tabs>
              <w:spacing w:before="120"/>
            </w:pPr>
            <w:r>
              <w:t>0.074</w:t>
            </w:r>
          </w:p>
        </w:tc>
      </w:tr>
      <w:tr w:rsidR="009C2501">
        <w:trPr>
          <w:trHeight w:val="300"/>
        </w:trPr>
        <w:tc>
          <w:tcPr>
            <w:tcW w:w="2952" w:type="dxa"/>
          </w:tcPr>
          <w:p w:rsidR="009C2501" w:rsidRDefault="009C2501" w:rsidP="009C2501">
            <w:pPr>
              <w:spacing w:before="120"/>
              <w:ind w:left="450"/>
            </w:pPr>
            <w:r>
              <w:t>Loam</w:t>
            </w:r>
          </w:p>
        </w:tc>
        <w:tc>
          <w:tcPr>
            <w:tcW w:w="2952" w:type="dxa"/>
          </w:tcPr>
          <w:p w:rsidR="009C2501" w:rsidRDefault="009C2501" w:rsidP="009C2501">
            <w:pPr>
              <w:tabs>
                <w:tab w:val="decimal" w:pos="1548"/>
              </w:tabs>
              <w:spacing w:before="120"/>
            </w:pPr>
            <w:r>
              <w:t>60</w:t>
            </w:r>
          </w:p>
        </w:tc>
        <w:tc>
          <w:tcPr>
            <w:tcW w:w="2952" w:type="dxa"/>
          </w:tcPr>
          <w:p w:rsidR="009C2501" w:rsidRDefault="009C2501" w:rsidP="009C2501">
            <w:pPr>
              <w:tabs>
                <w:tab w:val="decimal" w:pos="1296"/>
              </w:tabs>
              <w:spacing w:before="120"/>
            </w:pPr>
            <w:r>
              <w:t>0.073</w:t>
            </w:r>
          </w:p>
        </w:tc>
      </w:tr>
      <w:tr w:rsidR="009C2501">
        <w:trPr>
          <w:trHeight w:val="300"/>
        </w:trPr>
        <w:tc>
          <w:tcPr>
            <w:tcW w:w="2952" w:type="dxa"/>
          </w:tcPr>
          <w:p w:rsidR="009C2501" w:rsidRDefault="009C2501" w:rsidP="009C2501">
            <w:pPr>
              <w:spacing w:before="120"/>
              <w:ind w:left="450"/>
            </w:pPr>
            <w:r>
              <w:t>Sandy Clay Loam</w:t>
            </w:r>
          </w:p>
        </w:tc>
        <w:tc>
          <w:tcPr>
            <w:tcW w:w="2952" w:type="dxa"/>
          </w:tcPr>
          <w:p w:rsidR="009C2501" w:rsidRDefault="009C2501" w:rsidP="009C2501">
            <w:pPr>
              <w:tabs>
                <w:tab w:val="decimal" w:pos="1548"/>
              </w:tabs>
              <w:spacing w:before="120"/>
            </w:pPr>
            <w:r>
              <w:t>40</w:t>
            </w:r>
          </w:p>
        </w:tc>
        <w:tc>
          <w:tcPr>
            <w:tcW w:w="2952" w:type="dxa"/>
          </w:tcPr>
          <w:p w:rsidR="009C2501" w:rsidRDefault="009C2501" w:rsidP="009C2501">
            <w:pPr>
              <w:tabs>
                <w:tab w:val="decimal" w:pos="1296"/>
              </w:tabs>
              <w:spacing w:before="120"/>
            </w:pPr>
            <w:r>
              <w:t>0.058</w:t>
            </w:r>
          </w:p>
        </w:tc>
      </w:tr>
      <w:tr w:rsidR="009C2501">
        <w:trPr>
          <w:trHeight w:val="300"/>
        </w:trPr>
        <w:tc>
          <w:tcPr>
            <w:tcW w:w="2952" w:type="dxa"/>
          </w:tcPr>
          <w:p w:rsidR="009C2501" w:rsidRDefault="009C2501" w:rsidP="009C2501">
            <w:pPr>
              <w:spacing w:before="120"/>
              <w:ind w:left="450"/>
            </w:pPr>
            <w:r>
              <w:t>Silt Clay Loam</w:t>
            </w:r>
          </w:p>
        </w:tc>
        <w:tc>
          <w:tcPr>
            <w:tcW w:w="2952" w:type="dxa"/>
          </w:tcPr>
          <w:p w:rsidR="009C2501" w:rsidRDefault="009C2501" w:rsidP="009C2501">
            <w:pPr>
              <w:tabs>
                <w:tab w:val="decimal" w:pos="1548"/>
              </w:tabs>
              <w:spacing w:before="120"/>
            </w:pPr>
            <w:r>
              <w:t>13</w:t>
            </w:r>
          </w:p>
        </w:tc>
        <w:tc>
          <w:tcPr>
            <w:tcW w:w="2952" w:type="dxa"/>
          </w:tcPr>
          <w:p w:rsidR="009C2501" w:rsidRDefault="009C2501" w:rsidP="009C2501">
            <w:pPr>
              <w:tabs>
                <w:tab w:val="decimal" w:pos="1296"/>
              </w:tabs>
              <w:spacing w:before="120"/>
            </w:pPr>
            <w:r>
              <w:t>0.054</w:t>
            </w:r>
          </w:p>
        </w:tc>
      </w:tr>
      <w:tr w:rsidR="009C2501">
        <w:trPr>
          <w:trHeight w:val="300"/>
        </w:trPr>
        <w:tc>
          <w:tcPr>
            <w:tcW w:w="2952" w:type="dxa"/>
          </w:tcPr>
          <w:p w:rsidR="009C2501" w:rsidRDefault="009C2501" w:rsidP="009C2501">
            <w:pPr>
              <w:spacing w:before="120"/>
              <w:ind w:left="450"/>
            </w:pPr>
            <w:r>
              <w:t>Clay Loam</w:t>
            </w:r>
          </w:p>
        </w:tc>
        <w:tc>
          <w:tcPr>
            <w:tcW w:w="2952" w:type="dxa"/>
          </w:tcPr>
          <w:p w:rsidR="009C2501" w:rsidRDefault="009C2501" w:rsidP="009C2501">
            <w:pPr>
              <w:tabs>
                <w:tab w:val="decimal" w:pos="1548"/>
              </w:tabs>
              <w:spacing w:before="120"/>
            </w:pPr>
            <w:r>
              <w:t>20</w:t>
            </w:r>
          </w:p>
        </w:tc>
        <w:tc>
          <w:tcPr>
            <w:tcW w:w="2952" w:type="dxa"/>
          </w:tcPr>
          <w:p w:rsidR="009C2501" w:rsidRDefault="009C2501" w:rsidP="009C2501">
            <w:pPr>
              <w:tabs>
                <w:tab w:val="decimal" w:pos="1296"/>
              </w:tabs>
              <w:spacing w:before="120"/>
            </w:pPr>
            <w:r>
              <w:t>0.050</w:t>
            </w:r>
          </w:p>
        </w:tc>
      </w:tr>
      <w:tr w:rsidR="009C2501">
        <w:trPr>
          <w:trHeight w:val="300"/>
        </w:trPr>
        <w:tc>
          <w:tcPr>
            <w:tcW w:w="2952" w:type="dxa"/>
          </w:tcPr>
          <w:p w:rsidR="009C2501" w:rsidRDefault="009C2501" w:rsidP="009C2501">
            <w:pPr>
              <w:spacing w:before="120"/>
              <w:ind w:left="450"/>
            </w:pPr>
            <w:r>
              <w:t>Sandy Clay</w:t>
            </w:r>
          </w:p>
        </w:tc>
        <w:tc>
          <w:tcPr>
            <w:tcW w:w="2952" w:type="dxa"/>
          </w:tcPr>
          <w:p w:rsidR="009C2501" w:rsidRDefault="009C2501" w:rsidP="009C2501">
            <w:pPr>
              <w:tabs>
                <w:tab w:val="decimal" w:pos="1548"/>
              </w:tabs>
              <w:spacing w:before="120"/>
            </w:pPr>
            <w:r>
              <w:t>10</w:t>
            </w:r>
          </w:p>
        </w:tc>
        <w:tc>
          <w:tcPr>
            <w:tcW w:w="2952" w:type="dxa"/>
          </w:tcPr>
          <w:p w:rsidR="009C2501" w:rsidRDefault="009C2501" w:rsidP="009C2501">
            <w:pPr>
              <w:tabs>
                <w:tab w:val="decimal" w:pos="1296"/>
              </w:tabs>
              <w:spacing w:before="120"/>
            </w:pPr>
            <w:r>
              <w:t>0.042</w:t>
            </w:r>
          </w:p>
        </w:tc>
      </w:tr>
      <w:tr w:rsidR="009C2501">
        <w:trPr>
          <w:trHeight w:val="300"/>
        </w:trPr>
        <w:tc>
          <w:tcPr>
            <w:tcW w:w="2952" w:type="dxa"/>
          </w:tcPr>
          <w:p w:rsidR="009C2501" w:rsidRDefault="009C2501" w:rsidP="009C2501">
            <w:pPr>
              <w:spacing w:before="120"/>
              <w:ind w:left="450"/>
            </w:pPr>
            <w:r>
              <w:t>Silt Clay</w:t>
            </w:r>
          </w:p>
        </w:tc>
        <w:tc>
          <w:tcPr>
            <w:tcW w:w="2952" w:type="dxa"/>
          </w:tcPr>
          <w:p w:rsidR="009C2501" w:rsidRDefault="009C2501" w:rsidP="009C2501">
            <w:pPr>
              <w:tabs>
                <w:tab w:val="decimal" w:pos="1548"/>
              </w:tabs>
              <w:spacing w:before="120"/>
            </w:pPr>
            <w:r>
              <w:t>8</w:t>
            </w:r>
          </w:p>
        </w:tc>
        <w:tc>
          <w:tcPr>
            <w:tcW w:w="2952" w:type="dxa"/>
          </w:tcPr>
          <w:p w:rsidR="009C2501" w:rsidRDefault="009C2501" w:rsidP="009C2501">
            <w:pPr>
              <w:tabs>
                <w:tab w:val="decimal" w:pos="1296"/>
              </w:tabs>
              <w:spacing w:before="120"/>
            </w:pPr>
            <w:r>
              <w:t>0.042</w:t>
            </w:r>
          </w:p>
        </w:tc>
      </w:tr>
      <w:tr w:rsidR="009C2501">
        <w:trPr>
          <w:trHeight w:val="300"/>
        </w:trPr>
        <w:tc>
          <w:tcPr>
            <w:tcW w:w="2952" w:type="dxa"/>
          </w:tcPr>
          <w:p w:rsidR="009C2501" w:rsidRDefault="009C2501" w:rsidP="009C2501">
            <w:pPr>
              <w:spacing w:before="120"/>
              <w:ind w:left="450"/>
            </w:pPr>
            <w:r>
              <w:t>Clay</w:t>
            </w:r>
          </w:p>
        </w:tc>
        <w:tc>
          <w:tcPr>
            <w:tcW w:w="2952" w:type="dxa"/>
          </w:tcPr>
          <w:p w:rsidR="009C2501" w:rsidRDefault="009C2501" w:rsidP="009C2501">
            <w:pPr>
              <w:tabs>
                <w:tab w:val="decimal" w:pos="1548"/>
              </w:tabs>
              <w:spacing w:before="120"/>
            </w:pPr>
            <w:r>
              <w:t>5</w:t>
            </w:r>
          </w:p>
        </w:tc>
        <w:tc>
          <w:tcPr>
            <w:tcW w:w="2952" w:type="dxa"/>
          </w:tcPr>
          <w:p w:rsidR="009C2501" w:rsidRDefault="009C2501" w:rsidP="009C2501">
            <w:pPr>
              <w:tabs>
                <w:tab w:val="decimal" w:pos="1296"/>
              </w:tabs>
              <w:spacing w:before="120"/>
            </w:pPr>
            <w:r>
              <w:t>0.039</w:t>
            </w:r>
          </w:p>
        </w:tc>
      </w:tr>
    </w:tbl>
    <w:p w:rsidR="00584F82" w:rsidRDefault="00584F82" w:rsidP="009C2501">
      <w:pPr>
        <w:ind w:right="3600"/>
      </w:pPr>
    </w:p>
    <w:p w:rsidR="009C2501" w:rsidRDefault="009C2501" w:rsidP="000D5A1F">
      <w:pPr>
        <w:ind w:left="240" w:hanging="240"/>
      </w:pPr>
      <w:proofErr w:type="spellStart"/>
      <w:r>
        <w:rPr>
          <w:vertAlign w:val="superscript"/>
        </w:rPr>
        <w:t>a</w:t>
      </w:r>
      <w:proofErr w:type="spellEnd"/>
      <w:r>
        <w:tab/>
        <w:t xml:space="preserve">The appropriate texture classification is determined by a particle size analysis by ASTM </w:t>
      </w:r>
      <w:proofErr w:type="spellStart"/>
      <w:r>
        <w:t>D2488</w:t>
      </w:r>
      <w:proofErr w:type="spellEnd"/>
      <w:r>
        <w:t>-93 as incorporated by reference in Section 742.210 and the U.S. Department of Agriculture Soil Textural Triangle shown in Appendix C, Illustration C.</w:t>
      </w:r>
    </w:p>
    <w:p w:rsidR="009C2501" w:rsidRDefault="009C2501" w:rsidP="009C2501">
      <w:pPr>
        <w:ind w:left="240" w:right="3600" w:hanging="240"/>
      </w:pPr>
    </w:p>
    <w:p w:rsidR="009C2501" w:rsidRDefault="009C2501" w:rsidP="000D5A1F">
      <w:pPr>
        <w:ind w:left="240" w:hanging="240"/>
      </w:pPr>
      <w:r>
        <w:rPr>
          <w:vertAlign w:val="superscript"/>
        </w:rPr>
        <w:t>b</w:t>
      </w:r>
      <w:r>
        <w:rPr>
          <w:vertAlign w:val="superscript"/>
        </w:rPr>
        <w:tab/>
      </w:r>
      <w:r>
        <w:t>Where b is the soil-specific exponential parameter (</w:t>
      </w:r>
      <w:proofErr w:type="spellStart"/>
      <w:r>
        <w:t>unitless</w:t>
      </w:r>
      <w:proofErr w:type="spellEnd"/>
      <w:r>
        <w:t>)</w:t>
      </w:r>
    </w:p>
    <w:p w:rsidR="00196D6F" w:rsidRDefault="00196D6F" w:rsidP="000D5A1F">
      <w:pPr>
        <w:ind w:left="240" w:hanging="240"/>
      </w:pPr>
    </w:p>
    <w:p w:rsidR="00196D6F" w:rsidRPr="00D55B37" w:rsidRDefault="00196D6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6F5E4B">
        <w:t>1</w:t>
      </w:r>
      <w:r>
        <w:t xml:space="preserve"> I</w:t>
      </w:r>
      <w:r w:rsidRPr="00D55B37">
        <w:t xml:space="preserve">ll. Reg. </w:t>
      </w:r>
      <w:r w:rsidR="004739B0">
        <w:t>4063</w:t>
      </w:r>
      <w:r w:rsidRPr="00D55B37">
        <w:t xml:space="preserve">, effective </w:t>
      </w:r>
      <w:r w:rsidR="004739B0">
        <w:t xml:space="preserve">February </w:t>
      </w:r>
      <w:r w:rsidR="00E60BA1">
        <w:t>23</w:t>
      </w:r>
      <w:r w:rsidR="004739B0">
        <w:t>, 2007</w:t>
      </w:r>
      <w:r w:rsidRPr="00D55B37">
        <w:t>)</w:t>
      </w:r>
    </w:p>
    <w:sectPr w:rsidR="00196D6F" w:rsidRPr="00D55B37" w:rsidSect="000D5A1F">
      <w:pgSz w:w="12240" w:h="15840" w:code="1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altName w:val="Times New Roman"/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13B0"/>
    <w:rsid w:val="00007071"/>
    <w:rsid w:val="000B298F"/>
    <w:rsid w:val="000D5A1F"/>
    <w:rsid w:val="000E1F7C"/>
    <w:rsid w:val="00196D6F"/>
    <w:rsid w:val="001E3F4F"/>
    <w:rsid w:val="002F560E"/>
    <w:rsid w:val="003D13B0"/>
    <w:rsid w:val="004739B0"/>
    <w:rsid w:val="00542827"/>
    <w:rsid w:val="0054447F"/>
    <w:rsid w:val="00584F82"/>
    <w:rsid w:val="005A09F4"/>
    <w:rsid w:val="005C3366"/>
    <w:rsid w:val="005D7F5B"/>
    <w:rsid w:val="006571F9"/>
    <w:rsid w:val="006B0198"/>
    <w:rsid w:val="006C63A0"/>
    <w:rsid w:val="006F5E4B"/>
    <w:rsid w:val="008C20AD"/>
    <w:rsid w:val="009C2501"/>
    <w:rsid w:val="00A14660"/>
    <w:rsid w:val="00B1031A"/>
    <w:rsid w:val="00B72445"/>
    <w:rsid w:val="00CA59BF"/>
    <w:rsid w:val="00CF10F3"/>
    <w:rsid w:val="00CF6EE0"/>
    <w:rsid w:val="00E60BA1"/>
    <w:rsid w:val="00EB7FB4"/>
    <w:rsid w:val="00ED1335"/>
    <w:rsid w:val="00ED7723"/>
    <w:rsid w:val="00F71361"/>
    <w:rsid w:val="00FC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4">
    <w:name w:val="heading 4"/>
    <w:basedOn w:val="Normal"/>
    <w:next w:val="Normal"/>
    <w:qFormat/>
    <w:rsid w:val="00B1031A"/>
    <w:pPr>
      <w:keepNext/>
      <w:outlineLvl w:val="3"/>
    </w:pPr>
    <w:rPr>
      <w:rFonts w:ascii="CG Times" w:hAnsi="CG Times" w:cs="CG 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96D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4">
    <w:name w:val="heading 4"/>
    <w:basedOn w:val="Normal"/>
    <w:next w:val="Normal"/>
    <w:qFormat/>
    <w:rsid w:val="00B1031A"/>
    <w:pPr>
      <w:keepNext/>
      <w:outlineLvl w:val="3"/>
    </w:pPr>
    <w:rPr>
      <w:rFonts w:ascii="CG Times" w:hAnsi="CG Times" w:cs="CG 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96D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127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Thomas, Vicki D.</cp:lastModifiedBy>
  <cp:revision>4</cp:revision>
  <dcterms:created xsi:type="dcterms:W3CDTF">2012-06-21T22:14:00Z</dcterms:created>
  <dcterms:modified xsi:type="dcterms:W3CDTF">2013-05-01T19:38:00Z</dcterms:modified>
</cp:coreProperties>
</file>