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B11" w:rsidRDefault="00A85B11" w:rsidP="00A85B11">
      <w:pPr>
        <w:widowControl w:val="0"/>
        <w:autoSpaceDE w:val="0"/>
        <w:autoSpaceDN w:val="0"/>
        <w:adjustRightInd w:val="0"/>
      </w:pPr>
    </w:p>
    <w:p w:rsidR="00A85B11" w:rsidRDefault="00A85B11" w:rsidP="00A85B11">
      <w:pPr>
        <w:widowControl w:val="0"/>
        <w:autoSpaceDE w:val="0"/>
        <w:autoSpaceDN w:val="0"/>
        <w:adjustRightInd w:val="0"/>
      </w:pPr>
      <w:r>
        <w:rPr>
          <w:b/>
          <w:bCs/>
        </w:rPr>
        <w:t xml:space="preserve">Section 742.810  </w:t>
      </w:r>
      <w:r w:rsidR="00173111">
        <w:rPr>
          <w:b/>
          <w:bCs/>
        </w:rPr>
        <w:t xml:space="preserve">RBCA </w:t>
      </w:r>
      <w:r>
        <w:rPr>
          <w:b/>
          <w:bCs/>
        </w:rPr>
        <w:t xml:space="preserve">Calculations to Predict Impacts from Remaining Groundwater Contamination </w:t>
      </w:r>
      <w:r>
        <w:t xml:space="preserve"> </w:t>
      </w:r>
    </w:p>
    <w:p w:rsidR="00A85B11" w:rsidRDefault="00A85B11" w:rsidP="00A85B11">
      <w:pPr>
        <w:widowControl w:val="0"/>
        <w:autoSpaceDE w:val="0"/>
        <w:autoSpaceDN w:val="0"/>
        <w:adjustRightInd w:val="0"/>
      </w:pPr>
    </w:p>
    <w:p w:rsidR="00A85B11" w:rsidRDefault="00A85B11" w:rsidP="00A85B11">
      <w:pPr>
        <w:widowControl w:val="0"/>
        <w:autoSpaceDE w:val="0"/>
        <w:autoSpaceDN w:val="0"/>
        <w:adjustRightInd w:val="0"/>
        <w:ind w:left="1440" w:hanging="720"/>
      </w:pPr>
      <w:r>
        <w:t>a)</w:t>
      </w:r>
      <w:r>
        <w:tab/>
        <w:t xml:space="preserve">Equation R26 predicts the contaminant concentration along the centerline of a groundwater plume emanating from a vertical planar source in the aquifer (dimensions </w:t>
      </w:r>
      <w:r w:rsidRPr="00A03BB4">
        <w:t>S</w:t>
      </w:r>
      <w:r w:rsidRPr="00A03BB4">
        <w:rPr>
          <w:vertAlign w:val="subscript"/>
        </w:rPr>
        <w:t>w</w:t>
      </w:r>
      <w:r w:rsidR="00A03BB4">
        <w:t xml:space="preserve"> wide and S</w:t>
      </w:r>
      <w:r w:rsidR="00A03BB4">
        <w:rPr>
          <w:vertAlign w:val="subscript"/>
        </w:rPr>
        <w:t xml:space="preserve">d </w:t>
      </w:r>
      <w:r w:rsidR="00A03BB4">
        <w:t xml:space="preserve">deep). This model accounts for </w:t>
      </w:r>
      <w:r w:rsidRPr="00A03BB4">
        <w:t>both</w:t>
      </w:r>
      <w:r>
        <w:t xml:space="preserve"> three-dimensional dispersion (x is the direction of groundwater flow, y is the other horizontal direction, and z is the vertical direction) and biodegradation. </w:t>
      </w:r>
    </w:p>
    <w:p w:rsidR="00AF4A07" w:rsidRDefault="00AF4A07" w:rsidP="00A85B11">
      <w:pPr>
        <w:widowControl w:val="0"/>
        <w:autoSpaceDE w:val="0"/>
        <w:autoSpaceDN w:val="0"/>
        <w:adjustRightInd w:val="0"/>
        <w:ind w:left="2160" w:hanging="720"/>
      </w:pPr>
    </w:p>
    <w:p w:rsidR="00A85B11" w:rsidRDefault="00A85B11" w:rsidP="00A85B11">
      <w:pPr>
        <w:widowControl w:val="0"/>
        <w:autoSpaceDE w:val="0"/>
        <w:autoSpaceDN w:val="0"/>
        <w:adjustRightInd w:val="0"/>
        <w:ind w:left="2160" w:hanging="720"/>
      </w:pPr>
      <w:r>
        <w:t>1)</w:t>
      </w:r>
      <w:r>
        <w:tab/>
        <w:t xml:space="preserve">The parameters in this equation are: </w:t>
      </w:r>
    </w:p>
    <w:p w:rsidR="00A85B11" w:rsidRDefault="00A85B11" w:rsidP="00A85B11">
      <w:pPr>
        <w:widowControl w:val="0"/>
        <w:autoSpaceDE w:val="0"/>
        <w:autoSpaceDN w:val="0"/>
        <w:adjustRightInd w:val="0"/>
        <w:ind w:left="2160" w:hanging="720"/>
      </w:pPr>
    </w:p>
    <w:tbl>
      <w:tblPr>
        <w:tblW w:w="0" w:type="auto"/>
        <w:tblInd w:w="2217" w:type="dxa"/>
        <w:tblLook w:val="0000" w:firstRow="0" w:lastRow="0" w:firstColumn="0" w:lastColumn="0" w:noHBand="0" w:noVBand="0"/>
      </w:tblPr>
      <w:tblGrid>
        <w:gridCol w:w="855"/>
        <w:gridCol w:w="352"/>
        <w:gridCol w:w="6152"/>
      </w:tblGrid>
      <w:tr w:rsidR="00A03BB4">
        <w:tc>
          <w:tcPr>
            <w:tcW w:w="855" w:type="dxa"/>
          </w:tcPr>
          <w:p w:rsidR="00A03BB4" w:rsidRDefault="00A03BB4" w:rsidP="00A85B11">
            <w:pPr>
              <w:widowControl w:val="0"/>
              <w:autoSpaceDE w:val="0"/>
              <w:autoSpaceDN w:val="0"/>
              <w:adjustRightInd w:val="0"/>
            </w:pPr>
            <w:r>
              <w:t>X</w:t>
            </w:r>
          </w:p>
        </w:tc>
        <w:tc>
          <w:tcPr>
            <w:tcW w:w="352" w:type="dxa"/>
          </w:tcPr>
          <w:p w:rsidR="00A03BB4" w:rsidRDefault="00A03BB4" w:rsidP="00A85B11">
            <w:pPr>
              <w:widowControl w:val="0"/>
              <w:autoSpaceDE w:val="0"/>
              <w:autoSpaceDN w:val="0"/>
              <w:adjustRightInd w:val="0"/>
            </w:pPr>
            <w:r>
              <w:t>=</w:t>
            </w:r>
          </w:p>
        </w:tc>
        <w:tc>
          <w:tcPr>
            <w:tcW w:w="6152" w:type="dxa"/>
          </w:tcPr>
          <w:p w:rsidR="00A03BB4" w:rsidRDefault="00A03BB4" w:rsidP="00A85B11">
            <w:pPr>
              <w:widowControl w:val="0"/>
              <w:autoSpaceDE w:val="0"/>
              <w:autoSpaceDN w:val="0"/>
              <w:adjustRightInd w:val="0"/>
            </w:pPr>
            <w:r>
              <w:t>distance from the planar source to the location of concern, along the centerline of the groundwater plume (i.e., y = 0, z = 0)</w:t>
            </w:r>
          </w:p>
        </w:tc>
      </w:tr>
      <w:tr w:rsidR="00A03BB4">
        <w:tc>
          <w:tcPr>
            <w:tcW w:w="855" w:type="dxa"/>
          </w:tcPr>
          <w:p w:rsidR="00A03BB4" w:rsidRPr="00A03BB4" w:rsidRDefault="00A03BB4" w:rsidP="00A85B11">
            <w:pPr>
              <w:widowControl w:val="0"/>
              <w:autoSpaceDE w:val="0"/>
              <w:autoSpaceDN w:val="0"/>
              <w:adjustRightInd w:val="0"/>
            </w:pPr>
            <w:r>
              <w:t>C</w:t>
            </w:r>
            <w:r>
              <w:rPr>
                <w:vertAlign w:val="subscript"/>
              </w:rPr>
              <w:t>x</w:t>
            </w:r>
          </w:p>
        </w:tc>
        <w:tc>
          <w:tcPr>
            <w:tcW w:w="352" w:type="dxa"/>
          </w:tcPr>
          <w:p w:rsidR="00A03BB4" w:rsidRDefault="00A03BB4" w:rsidP="00A85B11">
            <w:pPr>
              <w:widowControl w:val="0"/>
              <w:autoSpaceDE w:val="0"/>
              <w:autoSpaceDN w:val="0"/>
              <w:adjustRightInd w:val="0"/>
            </w:pPr>
            <w:r>
              <w:t>=</w:t>
            </w:r>
          </w:p>
        </w:tc>
        <w:tc>
          <w:tcPr>
            <w:tcW w:w="6152" w:type="dxa"/>
          </w:tcPr>
          <w:p w:rsidR="00A03BB4" w:rsidRDefault="00A03BB4" w:rsidP="00A85B11">
            <w:pPr>
              <w:widowControl w:val="0"/>
              <w:autoSpaceDE w:val="0"/>
              <w:autoSpaceDN w:val="0"/>
              <w:adjustRightInd w:val="0"/>
            </w:pPr>
            <w:r>
              <w:t>the concentration of the contaminant at a distance X from the source, along the centerline of the plume</w:t>
            </w:r>
          </w:p>
        </w:tc>
      </w:tr>
      <w:tr w:rsidR="00A03BB4">
        <w:tc>
          <w:tcPr>
            <w:tcW w:w="855" w:type="dxa"/>
          </w:tcPr>
          <w:p w:rsidR="00A03BB4" w:rsidRPr="00A03BB4" w:rsidRDefault="00A03BB4" w:rsidP="00A85B11">
            <w:pPr>
              <w:widowControl w:val="0"/>
              <w:autoSpaceDE w:val="0"/>
              <w:autoSpaceDN w:val="0"/>
              <w:adjustRightInd w:val="0"/>
              <w:rPr>
                <w:vertAlign w:val="subscript"/>
              </w:rPr>
            </w:pPr>
            <w:r>
              <w:t>C</w:t>
            </w:r>
            <w:r>
              <w:rPr>
                <w:vertAlign w:val="subscript"/>
              </w:rPr>
              <w:t>source</w:t>
            </w:r>
          </w:p>
        </w:tc>
        <w:tc>
          <w:tcPr>
            <w:tcW w:w="352" w:type="dxa"/>
          </w:tcPr>
          <w:p w:rsidR="00A03BB4" w:rsidRDefault="00A03BB4" w:rsidP="00A85B11">
            <w:pPr>
              <w:widowControl w:val="0"/>
              <w:autoSpaceDE w:val="0"/>
              <w:autoSpaceDN w:val="0"/>
              <w:adjustRightInd w:val="0"/>
            </w:pPr>
            <w:r>
              <w:t>=</w:t>
            </w:r>
          </w:p>
        </w:tc>
        <w:tc>
          <w:tcPr>
            <w:tcW w:w="6152" w:type="dxa"/>
          </w:tcPr>
          <w:p w:rsidR="00A03BB4" w:rsidRPr="00A03BB4" w:rsidRDefault="00A03BB4" w:rsidP="00A85B11">
            <w:pPr>
              <w:widowControl w:val="0"/>
              <w:autoSpaceDE w:val="0"/>
              <w:autoSpaceDN w:val="0"/>
              <w:adjustRightInd w:val="0"/>
            </w:pPr>
            <w:r>
              <w:t>the greatest potential concentration of the contaminant of concern in the groundwater at the source of the contamination, based on the concentrations of contaminants in groundwater due to the release and the projected concentration of the contaminant migrating from the soil to the groundwater. As indicated above, the model assumes a planar source discharging groundwater at a concentration equal to C</w:t>
            </w:r>
            <w:r>
              <w:rPr>
                <w:vertAlign w:val="subscript"/>
              </w:rPr>
              <w:t>source</w:t>
            </w:r>
            <w:r>
              <w:t>.</w:t>
            </w:r>
          </w:p>
        </w:tc>
      </w:tr>
      <w:tr w:rsidR="00A03BB4">
        <w:tc>
          <w:tcPr>
            <w:tcW w:w="855" w:type="dxa"/>
          </w:tcPr>
          <w:p w:rsidR="00A03BB4" w:rsidRPr="00A03BB4" w:rsidRDefault="00A03BB4" w:rsidP="00A85B11">
            <w:pPr>
              <w:widowControl w:val="0"/>
              <w:autoSpaceDE w:val="0"/>
              <w:autoSpaceDN w:val="0"/>
              <w:adjustRightInd w:val="0"/>
              <w:rPr>
                <w:vertAlign w:val="subscript"/>
              </w:rPr>
            </w:pPr>
            <w:r>
              <w:t>α</w:t>
            </w:r>
            <w:r>
              <w:rPr>
                <w:vertAlign w:val="subscript"/>
              </w:rPr>
              <w:t>x</w:t>
            </w:r>
          </w:p>
        </w:tc>
        <w:tc>
          <w:tcPr>
            <w:tcW w:w="352" w:type="dxa"/>
          </w:tcPr>
          <w:p w:rsidR="00A03BB4" w:rsidRDefault="00A03BB4" w:rsidP="00A85B11">
            <w:pPr>
              <w:widowControl w:val="0"/>
              <w:autoSpaceDE w:val="0"/>
              <w:autoSpaceDN w:val="0"/>
              <w:adjustRightInd w:val="0"/>
            </w:pPr>
            <w:r>
              <w:t>=</w:t>
            </w:r>
          </w:p>
        </w:tc>
        <w:tc>
          <w:tcPr>
            <w:tcW w:w="6152" w:type="dxa"/>
          </w:tcPr>
          <w:p w:rsidR="00A03BB4" w:rsidRDefault="00A03BB4" w:rsidP="00A85B11">
            <w:pPr>
              <w:widowControl w:val="0"/>
              <w:autoSpaceDE w:val="0"/>
              <w:autoSpaceDN w:val="0"/>
              <w:adjustRightInd w:val="0"/>
            </w:pPr>
            <w:r>
              <w:t>dispersivity in the x direction (i.e., Equation R16)</w:t>
            </w:r>
          </w:p>
        </w:tc>
      </w:tr>
      <w:tr w:rsidR="00A03BB4">
        <w:tc>
          <w:tcPr>
            <w:tcW w:w="855" w:type="dxa"/>
          </w:tcPr>
          <w:p w:rsidR="00A03BB4" w:rsidRDefault="00A03BB4" w:rsidP="00A85B11">
            <w:pPr>
              <w:widowControl w:val="0"/>
              <w:autoSpaceDE w:val="0"/>
              <w:autoSpaceDN w:val="0"/>
              <w:adjustRightInd w:val="0"/>
            </w:pPr>
            <w:r>
              <w:t>α</w:t>
            </w:r>
            <w:r>
              <w:rPr>
                <w:vertAlign w:val="subscript"/>
              </w:rPr>
              <w:t>y</w:t>
            </w:r>
          </w:p>
        </w:tc>
        <w:tc>
          <w:tcPr>
            <w:tcW w:w="352" w:type="dxa"/>
          </w:tcPr>
          <w:p w:rsidR="00A03BB4" w:rsidRDefault="00A03BB4" w:rsidP="00A85B11">
            <w:pPr>
              <w:widowControl w:val="0"/>
              <w:autoSpaceDE w:val="0"/>
              <w:autoSpaceDN w:val="0"/>
              <w:adjustRightInd w:val="0"/>
            </w:pPr>
            <w:r>
              <w:t>=</w:t>
            </w:r>
          </w:p>
        </w:tc>
        <w:tc>
          <w:tcPr>
            <w:tcW w:w="6152" w:type="dxa"/>
          </w:tcPr>
          <w:p w:rsidR="00A03BB4" w:rsidRDefault="00A03BB4" w:rsidP="00A85B11">
            <w:pPr>
              <w:widowControl w:val="0"/>
              <w:autoSpaceDE w:val="0"/>
              <w:autoSpaceDN w:val="0"/>
              <w:adjustRightInd w:val="0"/>
            </w:pPr>
            <w:r>
              <w:t>dispersivity in the y direction (i.e., Equation R17)</w:t>
            </w:r>
          </w:p>
        </w:tc>
      </w:tr>
      <w:tr w:rsidR="00A03BB4">
        <w:tc>
          <w:tcPr>
            <w:tcW w:w="855" w:type="dxa"/>
          </w:tcPr>
          <w:p w:rsidR="00A03BB4" w:rsidRDefault="00A03BB4" w:rsidP="00A85B11">
            <w:pPr>
              <w:widowControl w:val="0"/>
              <w:autoSpaceDE w:val="0"/>
              <w:autoSpaceDN w:val="0"/>
              <w:adjustRightInd w:val="0"/>
            </w:pPr>
            <w:r>
              <w:t>α</w:t>
            </w:r>
            <w:r>
              <w:rPr>
                <w:vertAlign w:val="subscript"/>
              </w:rPr>
              <w:t>z</w:t>
            </w:r>
          </w:p>
        </w:tc>
        <w:tc>
          <w:tcPr>
            <w:tcW w:w="352" w:type="dxa"/>
          </w:tcPr>
          <w:p w:rsidR="00A03BB4" w:rsidRDefault="00A03BB4" w:rsidP="00A85B11">
            <w:pPr>
              <w:widowControl w:val="0"/>
              <w:autoSpaceDE w:val="0"/>
              <w:autoSpaceDN w:val="0"/>
              <w:adjustRightInd w:val="0"/>
            </w:pPr>
            <w:r>
              <w:t>=</w:t>
            </w:r>
          </w:p>
        </w:tc>
        <w:tc>
          <w:tcPr>
            <w:tcW w:w="6152" w:type="dxa"/>
          </w:tcPr>
          <w:p w:rsidR="00A03BB4" w:rsidRDefault="00A03BB4" w:rsidP="00A85B11">
            <w:pPr>
              <w:widowControl w:val="0"/>
              <w:autoSpaceDE w:val="0"/>
              <w:autoSpaceDN w:val="0"/>
              <w:adjustRightInd w:val="0"/>
            </w:pPr>
            <w:r>
              <w:t>dispersivity in the z direction (i.e., Equation R18)</w:t>
            </w:r>
          </w:p>
        </w:tc>
      </w:tr>
      <w:tr w:rsidR="00A03BB4">
        <w:tc>
          <w:tcPr>
            <w:tcW w:w="855" w:type="dxa"/>
          </w:tcPr>
          <w:p w:rsidR="00A03BB4" w:rsidRDefault="00A03BB4" w:rsidP="00A85B11">
            <w:pPr>
              <w:widowControl w:val="0"/>
              <w:autoSpaceDE w:val="0"/>
              <w:autoSpaceDN w:val="0"/>
              <w:adjustRightInd w:val="0"/>
            </w:pPr>
            <w:r>
              <w:t>U</w:t>
            </w:r>
          </w:p>
        </w:tc>
        <w:tc>
          <w:tcPr>
            <w:tcW w:w="352" w:type="dxa"/>
          </w:tcPr>
          <w:p w:rsidR="00A03BB4" w:rsidRDefault="00A03BB4" w:rsidP="00A85B11">
            <w:pPr>
              <w:widowControl w:val="0"/>
              <w:autoSpaceDE w:val="0"/>
              <w:autoSpaceDN w:val="0"/>
              <w:adjustRightInd w:val="0"/>
            </w:pPr>
            <w:r>
              <w:t>=</w:t>
            </w:r>
          </w:p>
        </w:tc>
        <w:tc>
          <w:tcPr>
            <w:tcW w:w="6152" w:type="dxa"/>
          </w:tcPr>
          <w:p w:rsidR="00A03BB4" w:rsidRPr="00913B4D" w:rsidRDefault="00A03BB4" w:rsidP="00A85B11">
            <w:pPr>
              <w:widowControl w:val="0"/>
              <w:autoSpaceDE w:val="0"/>
              <w:autoSpaceDN w:val="0"/>
              <w:adjustRightInd w:val="0"/>
            </w:pPr>
            <w:r>
              <w:t xml:space="preserve">specific discharge (i.e., actual groundwater flow velocity through a porous medium; takes into account the fact that the groundwater actually flows only through the pores of the subsurface materials) where the aquifer hydraulic conductivity (K), </w:t>
            </w:r>
            <w:r w:rsidR="00913B4D">
              <w:t xml:space="preserve">the hydraulic gradient (I) and the total soil porosity </w:t>
            </w:r>
            <w:r w:rsidR="008F06EC" w:rsidRPr="008F06EC">
              <w:t>θ</w:t>
            </w:r>
            <w:r w:rsidR="00913B4D">
              <w:rPr>
                <w:vertAlign w:val="subscript"/>
              </w:rPr>
              <w:t>T</w:t>
            </w:r>
            <w:r w:rsidR="00913B4D">
              <w:t xml:space="preserve"> must be known (i.e., Equation R19)</w:t>
            </w:r>
          </w:p>
        </w:tc>
      </w:tr>
      <w:tr w:rsidR="00A03BB4">
        <w:tc>
          <w:tcPr>
            <w:tcW w:w="855" w:type="dxa"/>
          </w:tcPr>
          <w:p w:rsidR="00A03BB4" w:rsidRDefault="00A03BB4" w:rsidP="00A85B11">
            <w:pPr>
              <w:widowControl w:val="0"/>
              <w:autoSpaceDE w:val="0"/>
              <w:autoSpaceDN w:val="0"/>
              <w:adjustRightInd w:val="0"/>
            </w:pPr>
            <w:r>
              <w:t>λ</w:t>
            </w:r>
          </w:p>
        </w:tc>
        <w:tc>
          <w:tcPr>
            <w:tcW w:w="352" w:type="dxa"/>
          </w:tcPr>
          <w:p w:rsidR="00A03BB4" w:rsidRDefault="00A03BB4" w:rsidP="00A85B11">
            <w:pPr>
              <w:widowControl w:val="0"/>
              <w:autoSpaceDE w:val="0"/>
              <w:autoSpaceDN w:val="0"/>
              <w:adjustRightInd w:val="0"/>
            </w:pPr>
            <w:r>
              <w:t>=</w:t>
            </w:r>
          </w:p>
        </w:tc>
        <w:tc>
          <w:tcPr>
            <w:tcW w:w="6152" w:type="dxa"/>
          </w:tcPr>
          <w:p w:rsidR="00A03BB4" w:rsidRDefault="00913B4D" w:rsidP="00A85B11">
            <w:pPr>
              <w:widowControl w:val="0"/>
              <w:autoSpaceDE w:val="0"/>
              <w:autoSpaceDN w:val="0"/>
              <w:adjustRightInd w:val="0"/>
            </w:pPr>
            <w:r>
              <w:t xml:space="preserve">first order degradation constant </w:t>
            </w:r>
            <w:r w:rsidR="00E957F4">
              <w:t>obtained</w:t>
            </w:r>
            <w:r>
              <w:t xml:space="preserve"> from Appendix C, Table E or from measured groundwater data</w:t>
            </w:r>
          </w:p>
        </w:tc>
      </w:tr>
      <w:tr w:rsidR="00A03BB4">
        <w:tc>
          <w:tcPr>
            <w:tcW w:w="855" w:type="dxa"/>
          </w:tcPr>
          <w:p w:rsidR="00A03BB4" w:rsidRPr="00A03BB4" w:rsidRDefault="00A03BB4" w:rsidP="00A85B11">
            <w:pPr>
              <w:widowControl w:val="0"/>
              <w:autoSpaceDE w:val="0"/>
              <w:autoSpaceDN w:val="0"/>
              <w:adjustRightInd w:val="0"/>
              <w:rPr>
                <w:vertAlign w:val="subscript"/>
              </w:rPr>
            </w:pPr>
            <w:r>
              <w:t>S</w:t>
            </w:r>
            <w:r>
              <w:rPr>
                <w:vertAlign w:val="subscript"/>
              </w:rPr>
              <w:t>w</w:t>
            </w:r>
          </w:p>
        </w:tc>
        <w:tc>
          <w:tcPr>
            <w:tcW w:w="352" w:type="dxa"/>
          </w:tcPr>
          <w:p w:rsidR="00A03BB4" w:rsidRDefault="00A03BB4" w:rsidP="00A85B11">
            <w:pPr>
              <w:widowControl w:val="0"/>
              <w:autoSpaceDE w:val="0"/>
              <w:autoSpaceDN w:val="0"/>
              <w:adjustRightInd w:val="0"/>
            </w:pPr>
            <w:r>
              <w:t>=</w:t>
            </w:r>
          </w:p>
        </w:tc>
        <w:tc>
          <w:tcPr>
            <w:tcW w:w="6152" w:type="dxa"/>
          </w:tcPr>
          <w:p w:rsidR="00A03BB4" w:rsidRDefault="00913B4D" w:rsidP="00A85B11">
            <w:pPr>
              <w:widowControl w:val="0"/>
              <w:autoSpaceDE w:val="0"/>
              <w:autoSpaceDN w:val="0"/>
              <w:adjustRightInd w:val="0"/>
            </w:pPr>
            <w:r>
              <w:t>width of planar groundwater source in the y direction</w:t>
            </w:r>
          </w:p>
        </w:tc>
      </w:tr>
      <w:tr w:rsidR="00A03BB4">
        <w:tc>
          <w:tcPr>
            <w:tcW w:w="855" w:type="dxa"/>
          </w:tcPr>
          <w:p w:rsidR="00A03BB4" w:rsidRDefault="00A03BB4" w:rsidP="00A85B11">
            <w:pPr>
              <w:widowControl w:val="0"/>
              <w:autoSpaceDE w:val="0"/>
              <w:autoSpaceDN w:val="0"/>
              <w:adjustRightInd w:val="0"/>
            </w:pPr>
            <w:r>
              <w:t>S</w:t>
            </w:r>
            <w:r>
              <w:rPr>
                <w:vertAlign w:val="subscript"/>
              </w:rPr>
              <w:t>d</w:t>
            </w:r>
          </w:p>
        </w:tc>
        <w:tc>
          <w:tcPr>
            <w:tcW w:w="352" w:type="dxa"/>
          </w:tcPr>
          <w:p w:rsidR="00A03BB4" w:rsidRDefault="00A03BB4" w:rsidP="00A85B11">
            <w:pPr>
              <w:widowControl w:val="0"/>
              <w:autoSpaceDE w:val="0"/>
              <w:autoSpaceDN w:val="0"/>
              <w:adjustRightInd w:val="0"/>
            </w:pPr>
            <w:r>
              <w:t>=</w:t>
            </w:r>
          </w:p>
        </w:tc>
        <w:tc>
          <w:tcPr>
            <w:tcW w:w="6152" w:type="dxa"/>
          </w:tcPr>
          <w:p w:rsidR="00A03BB4" w:rsidRDefault="00913B4D" w:rsidP="00A85B11">
            <w:pPr>
              <w:widowControl w:val="0"/>
              <w:autoSpaceDE w:val="0"/>
              <w:autoSpaceDN w:val="0"/>
              <w:adjustRightInd w:val="0"/>
            </w:pPr>
            <w:r>
              <w:t>depth of planar groundwater source in the z direction</w:t>
            </w:r>
          </w:p>
        </w:tc>
      </w:tr>
    </w:tbl>
    <w:p w:rsidR="00A85B11" w:rsidRDefault="00A85B11" w:rsidP="00A85B11">
      <w:pPr>
        <w:widowControl w:val="0"/>
        <w:autoSpaceDE w:val="0"/>
        <w:autoSpaceDN w:val="0"/>
        <w:adjustRightInd w:val="0"/>
        <w:ind w:left="2160" w:hanging="720"/>
      </w:pPr>
      <w:r>
        <w:t xml:space="preserve"> </w:t>
      </w:r>
    </w:p>
    <w:p w:rsidR="00A85B11" w:rsidRPr="00913B4D" w:rsidRDefault="00A85B11" w:rsidP="00A85B11">
      <w:pPr>
        <w:widowControl w:val="0"/>
        <w:autoSpaceDE w:val="0"/>
        <w:autoSpaceDN w:val="0"/>
        <w:adjustRightInd w:val="0"/>
        <w:ind w:left="2160" w:hanging="720"/>
      </w:pPr>
      <w:r>
        <w:t>2)</w:t>
      </w:r>
      <w:r>
        <w:tab/>
        <w:t xml:space="preserve">The following parameters are determined through field measurements:  U, K, I, </w:t>
      </w:r>
      <w:r w:rsidR="008F06EC" w:rsidRPr="008F06EC">
        <w:t>θ</w:t>
      </w:r>
      <w:r w:rsidR="00913B4D">
        <w:rPr>
          <w:vertAlign w:val="subscript"/>
        </w:rPr>
        <w:t>T</w:t>
      </w:r>
      <w:r w:rsidR="00913B4D">
        <w:t>, S</w:t>
      </w:r>
      <w:r w:rsidR="00913B4D">
        <w:rPr>
          <w:vertAlign w:val="subscript"/>
        </w:rPr>
        <w:t>w</w:t>
      </w:r>
      <w:r w:rsidR="00913B4D">
        <w:t>, S</w:t>
      </w:r>
      <w:r w:rsidR="00913B4D">
        <w:rPr>
          <w:vertAlign w:val="subscript"/>
        </w:rPr>
        <w:t>d</w:t>
      </w:r>
      <w:r w:rsidR="00913B4D">
        <w:t>.</w:t>
      </w:r>
    </w:p>
    <w:p w:rsidR="00AF4A07" w:rsidRDefault="00AF4A07" w:rsidP="00A85B11">
      <w:pPr>
        <w:widowControl w:val="0"/>
        <w:autoSpaceDE w:val="0"/>
        <w:autoSpaceDN w:val="0"/>
        <w:adjustRightInd w:val="0"/>
        <w:ind w:left="2880" w:hanging="720"/>
      </w:pPr>
    </w:p>
    <w:p w:rsidR="00A85B11" w:rsidRDefault="00A85B11" w:rsidP="00A85B11">
      <w:pPr>
        <w:widowControl w:val="0"/>
        <w:autoSpaceDE w:val="0"/>
        <w:autoSpaceDN w:val="0"/>
        <w:adjustRightInd w:val="0"/>
        <w:ind w:left="2880" w:hanging="720"/>
      </w:pPr>
      <w:r>
        <w:t>A)</w:t>
      </w:r>
      <w:r>
        <w:tab/>
        <w:t xml:space="preserve">The determination of values for U, K, I </w:t>
      </w:r>
      <w:r w:rsidR="00913B4D">
        <w:t xml:space="preserve">and </w:t>
      </w:r>
      <w:r w:rsidR="008F06EC" w:rsidRPr="008F06EC">
        <w:t>θ</w:t>
      </w:r>
      <w:r w:rsidR="00913B4D">
        <w:rPr>
          <w:vertAlign w:val="subscript"/>
        </w:rPr>
        <w:t>T</w:t>
      </w:r>
      <w:r w:rsidR="00913B4D">
        <w:t xml:space="preserve"> can be obtained </w:t>
      </w:r>
      <w:r>
        <w:t xml:space="preserve">through the appropriate laboratory and field techniques; </w:t>
      </w:r>
    </w:p>
    <w:p w:rsidR="00AF4A07" w:rsidRDefault="00AF4A07" w:rsidP="00A85B11">
      <w:pPr>
        <w:widowControl w:val="0"/>
        <w:autoSpaceDE w:val="0"/>
        <w:autoSpaceDN w:val="0"/>
        <w:adjustRightInd w:val="0"/>
        <w:ind w:left="2880" w:hanging="720"/>
      </w:pPr>
    </w:p>
    <w:p w:rsidR="00A85B11" w:rsidRDefault="00A85B11" w:rsidP="00A85B11">
      <w:pPr>
        <w:widowControl w:val="0"/>
        <w:autoSpaceDE w:val="0"/>
        <w:autoSpaceDN w:val="0"/>
        <w:adjustRightInd w:val="0"/>
        <w:ind w:left="2880" w:hanging="720"/>
      </w:pPr>
      <w:r>
        <w:t>B)</w:t>
      </w:r>
      <w:r>
        <w:tab/>
        <w:t xml:space="preserve">From the immediate down-gradient edge of the source of the </w:t>
      </w:r>
      <w:r>
        <w:lastRenderedPageBreak/>
        <w:t>groundwater contamination values for S</w:t>
      </w:r>
      <w:r w:rsidR="00913B4D">
        <w:rPr>
          <w:vertAlign w:val="subscript"/>
        </w:rPr>
        <w:t>w</w:t>
      </w:r>
      <w:r w:rsidR="00913B4D">
        <w:t xml:space="preserve"> and S</w:t>
      </w:r>
      <w:r w:rsidR="00913B4D">
        <w:rPr>
          <w:vertAlign w:val="subscript"/>
        </w:rPr>
        <w:t>d</w:t>
      </w:r>
      <w:r w:rsidR="00913B4D">
        <w:t xml:space="preserve"> shall be </w:t>
      </w:r>
      <w:r>
        <w:t xml:space="preserve">determined.  </w:t>
      </w:r>
      <w:r w:rsidR="00913B4D">
        <w:t>S</w:t>
      </w:r>
      <w:r w:rsidR="00913B4D">
        <w:rPr>
          <w:vertAlign w:val="subscript"/>
        </w:rPr>
        <w:t>w</w:t>
      </w:r>
      <w:r w:rsidR="00913B4D">
        <w:t xml:space="preserve"> is </w:t>
      </w:r>
      <w:r>
        <w:t xml:space="preserve">defined as the width of groundwater at the source which exceeds the Tier 1 groundwater remediation objective.  </w:t>
      </w:r>
      <w:r w:rsidR="00913B4D">
        <w:t>S</w:t>
      </w:r>
      <w:r w:rsidR="00913B4D">
        <w:rPr>
          <w:vertAlign w:val="subscript"/>
        </w:rPr>
        <w:t>d</w:t>
      </w:r>
      <w:r w:rsidR="00913B4D">
        <w:t xml:space="preserve"> is defined as the depth </w:t>
      </w:r>
      <w:r>
        <w:t xml:space="preserve">of groundwater at the source which exceeds the Tier 1 groundwater remediation objective; and </w:t>
      </w:r>
    </w:p>
    <w:p w:rsidR="00AF4A07" w:rsidRDefault="00AF4A07" w:rsidP="00A85B11">
      <w:pPr>
        <w:widowControl w:val="0"/>
        <w:autoSpaceDE w:val="0"/>
        <w:autoSpaceDN w:val="0"/>
        <w:adjustRightInd w:val="0"/>
        <w:ind w:left="2880" w:hanging="720"/>
      </w:pPr>
    </w:p>
    <w:p w:rsidR="00A85B11" w:rsidRDefault="00A85B11" w:rsidP="00A85B11">
      <w:pPr>
        <w:widowControl w:val="0"/>
        <w:autoSpaceDE w:val="0"/>
        <w:autoSpaceDN w:val="0"/>
        <w:adjustRightInd w:val="0"/>
        <w:ind w:left="2880" w:hanging="720"/>
      </w:pPr>
      <w:r>
        <w:t>C)</w:t>
      </w:r>
      <w:r>
        <w:tab/>
        <w:t xml:space="preserve">Total soil porosity can also be calculated using Equation R23. </w:t>
      </w:r>
    </w:p>
    <w:p w:rsidR="00AF4A07" w:rsidRDefault="00AF4A07" w:rsidP="00A85B11">
      <w:pPr>
        <w:widowControl w:val="0"/>
        <w:autoSpaceDE w:val="0"/>
        <w:autoSpaceDN w:val="0"/>
        <w:adjustRightInd w:val="0"/>
        <w:ind w:left="1440" w:hanging="720"/>
      </w:pPr>
    </w:p>
    <w:p w:rsidR="00A85B11" w:rsidRDefault="00A85B11" w:rsidP="00A85B11">
      <w:pPr>
        <w:widowControl w:val="0"/>
        <w:autoSpaceDE w:val="0"/>
        <w:autoSpaceDN w:val="0"/>
        <w:adjustRightInd w:val="0"/>
        <w:ind w:left="1440" w:hanging="720"/>
      </w:pPr>
      <w:r>
        <w:t>b)</w:t>
      </w:r>
      <w:r>
        <w:tab/>
        <w:t>Once values are obtained for all the input parameters identified in subsection (a) of this Section, the contaminant concentration C</w:t>
      </w:r>
      <w:r w:rsidR="00913B4D">
        <w:rPr>
          <w:vertAlign w:val="subscript"/>
        </w:rPr>
        <w:t>x</w:t>
      </w:r>
      <w:r w:rsidR="00913B4D">
        <w:t xml:space="preserve"> along the </w:t>
      </w:r>
      <w:r>
        <w:t xml:space="preserve">centerline of the plume at a distance X from the source shall be calculated so that X is the distance from the down-gradient edge of the source of the contamination at the site to the point where the contaminant concentration is equal to the Tier 1 groundwater remediation objective or concentration determined according to the procedures specified in 35 Ill. Adm. Code 620, Subpart F. </w:t>
      </w:r>
    </w:p>
    <w:p w:rsidR="00AF4A07" w:rsidRDefault="00AF4A07" w:rsidP="00A85B11">
      <w:pPr>
        <w:widowControl w:val="0"/>
        <w:autoSpaceDE w:val="0"/>
        <w:autoSpaceDN w:val="0"/>
        <w:adjustRightInd w:val="0"/>
        <w:ind w:left="2160" w:hanging="720"/>
      </w:pPr>
    </w:p>
    <w:p w:rsidR="00A85B11" w:rsidRDefault="00A85B11" w:rsidP="00A85B11">
      <w:pPr>
        <w:widowControl w:val="0"/>
        <w:autoSpaceDE w:val="0"/>
        <w:autoSpaceDN w:val="0"/>
        <w:adjustRightInd w:val="0"/>
        <w:ind w:left="2160" w:hanging="720"/>
      </w:pPr>
      <w:r>
        <w:t>1)</w:t>
      </w:r>
      <w:r>
        <w:tab/>
        <w:t>If there are any potable water supply wells located within the calculated distance X, then the Tier 1 groundwater remediation objective or concentration shall be met at the edge of the minimum or designated maximum setback zone of the nearest potable water supply down-gradient of the source. To demonst</w:t>
      </w:r>
      <w:r w:rsidR="00913B4D">
        <w:t>r</w:t>
      </w:r>
      <w:r>
        <w:t>ate that a minimum or maximum setback zone of a potable water supply well will not be impacted above the applicable Tier 1 groundwater remediation objective or concentration determined according to the procedures specified in 35 Ill. Adm. Code 620, Subpart F, X shall be the distance from the C</w:t>
      </w:r>
      <w:r w:rsidRPr="00913B4D">
        <w:rPr>
          <w:vertAlign w:val="subscript"/>
        </w:rPr>
        <w:t>source</w:t>
      </w:r>
      <w:r w:rsidR="00913B4D">
        <w:rPr>
          <w:b/>
          <w:bCs/>
        </w:rPr>
        <w:t xml:space="preserve"> </w:t>
      </w:r>
      <w:r w:rsidR="00913B4D">
        <w:t>location to th</w:t>
      </w:r>
      <w:r>
        <w:t xml:space="preserve">e edge of the setback zone. </w:t>
      </w:r>
    </w:p>
    <w:p w:rsidR="00AF4A07" w:rsidRDefault="00AF4A07" w:rsidP="00A85B11">
      <w:pPr>
        <w:widowControl w:val="0"/>
        <w:autoSpaceDE w:val="0"/>
        <w:autoSpaceDN w:val="0"/>
        <w:adjustRightInd w:val="0"/>
        <w:ind w:left="2160" w:hanging="720"/>
      </w:pPr>
    </w:p>
    <w:p w:rsidR="00A85B11" w:rsidRDefault="00A85B11" w:rsidP="00A85B11">
      <w:pPr>
        <w:widowControl w:val="0"/>
        <w:autoSpaceDE w:val="0"/>
        <w:autoSpaceDN w:val="0"/>
        <w:adjustRightInd w:val="0"/>
        <w:ind w:left="2160" w:hanging="720"/>
      </w:pPr>
      <w:r>
        <w:t>2)</w:t>
      </w:r>
      <w:r>
        <w:tab/>
        <w:t>To demonstrate that no surface water is adversely impacted, X shall be the distance from the down-gradient edge of the source of the contamination site to the nearest surface water body.  This calculation must show that the contaminant in the groundwater at this location (C</w:t>
      </w:r>
      <w:r w:rsidR="00913B4D">
        <w:rPr>
          <w:vertAlign w:val="subscript"/>
        </w:rPr>
        <w:t>x</w:t>
      </w:r>
      <w:r w:rsidR="00913B4D">
        <w:t xml:space="preserve">) does not </w:t>
      </w:r>
      <w:r>
        <w:t xml:space="preserve">exceed the applicable water quality standard. </w:t>
      </w:r>
    </w:p>
    <w:p w:rsidR="00A85B11" w:rsidRDefault="00A85B11" w:rsidP="00A85B11">
      <w:pPr>
        <w:widowControl w:val="0"/>
        <w:autoSpaceDE w:val="0"/>
        <w:autoSpaceDN w:val="0"/>
        <w:adjustRightInd w:val="0"/>
        <w:ind w:left="2160" w:hanging="720"/>
      </w:pPr>
    </w:p>
    <w:p w:rsidR="00A85B11" w:rsidRDefault="00173111" w:rsidP="00A85B11">
      <w:pPr>
        <w:widowControl w:val="0"/>
        <w:autoSpaceDE w:val="0"/>
        <w:autoSpaceDN w:val="0"/>
        <w:adjustRightInd w:val="0"/>
        <w:ind w:left="1440" w:hanging="720"/>
      </w:pPr>
      <w:r w:rsidRPr="00D55B37">
        <w:t xml:space="preserve">(Source:  </w:t>
      </w:r>
      <w:r>
        <w:t>Amended</w:t>
      </w:r>
      <w:r w:rsidRPr="00D55B37">
        <w:t xml:space="preserve"> at </w:t>
      </w:r>
      <w:r>
        <w:t>3</w:t>
      </w:r>
      <w:r w:rsidR="00DB4EA3">
        <w:t>7</w:t>
      </w:r>
      <w:r>
        <w:t xml:space="preserve"> I</w:t>
      </w:r>
      <w:r w:rsidRPr="00D55B37">
        <w:t xml:space="preserve">ll. Reg. </w:t>
      </w:r>
      <w:r w:rsidR="000C7916">
        <w:t>7506</w:t>
      </w:r>
      <w:r w:rsidRPr="00D55B37">
        <w:t xml:space="preserve">, effective </w:t>
      </w:r>
      <w:bookmarkStart w:id="0" w:name="_GoBack"/>
      <w:r w:rsidR="000C7916">
        <w:t>May 15, 2013</w:t>
      </w:r>
      <w:bookmarkEnd w:id="0"/>
      <w:r w:rsidRPr="00D55B37">
        <w:t>)</w:t>
      </w:r>
    </w:p>
    <w:sectPr w:rsidR="00A85B11" w:rsidSect="00A85B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5B11"/>
    <w:rsid w:val="000C7916"/>
    <w:rsid w:val="001274B9"/>
    <w:rsid w:val="00173111"/>
    <w:rsid w:val="00381746"/>
    <w:rsid w:val="005C3366"/>
    <w:rsid w:val="008F06EC"/>
    <w:rsid w:val="00913B4D"/>
    <w:rsid w:val="00A03BB4"/>
    <w:rsid w:val="00A85B11"/>
    <w:rsid w:val="00AF4A07"/>
    <w:rsid w:val="00DB4EA3"/>
    <w:rsid w:val="00E957F4"/>
    <w:rsid w:val="00F3624C"/>
    <w:rsid w:val="00FC2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Illinois General Assembly</dc:creator>
  <cp:keywords/>
  <dc:description/>
  <cp:lastModifiedBy>King, Melissa A.</cp:lastModifiedBy>
  <cp:revision>3</cp:revision>
  <cp:lastPrinted>2003-05-14T23:23:00Z</cp:lastPrinted>
  <dcterms:created xsi:type="dcterms:W3CDTF">2013-05-23T15:47:00Z</dcterms:created>
  <dcterms:modified xsi:type="dcterms:W3CDTF">2013-05-24T19:51:00Z</dcterms:modified>
</cp:coreProperties>
</file>