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C3A" w:rsidRDefault="00987C3A" w:rsidP="00987C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7C3A" w:rsidRDefault="00987C3A" w:rsidP="00987C3A">
      <w:pPr>
        <w:widowControl w:val="0"/>
        <w:autoSpaceDE w:val="0"/>
        <w:autoSpaceDN w:val="0"/>
        <w:adjustRightInd w:val="0"/>
        <w:jc w:val="center"/>
      </w:pPr>
      <w:r>
        <w:t>SUBPART C:  EXPOSURE ROUTE EVALUATIONS</w:t>
      </w:r>
    </w:p>
    <w:sectPr w:rsidR="00987C3A" w:rsidSect="00987C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7C3A"/>
    <w:rsid w:val="000F11A2"/>
    <w:rsid w:val="005C3366"/>
    <w:rsid w:val="00760914"/>
    <w:rsid w:val="00987C3A"/>
    <w:rsid w:val="00D0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EXPOSURE ROUTE EVALUATIONS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EXPOSURE ROUTE EVALUATIONS</dc:title>
  <dc:subject/>
  <dc:creator>Illinois General Assembly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