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3C" w:rsidRDefault="00D4603C" w:rsidP="00D460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603C" w:rsidRDefault="00D4603C" w:rsidP="00D4603C">
      <w:pPr>
        <w:widowControl w:val="0"/>
        <w:autoSpaceDE w:val="0"/>
        <w:autoSpaceDN w:val="0"/>
        <w:adjustRightInd w:val="0"/>
        <w:jc w:val="center"/>
      </w:pPr>
      <w:r>
        <w:t>PART 742</w:t>
      </w:r>
    </w:p>
    <w:p w:rsidR="00D4603C" w:rsidRDefault="00D4603C" w:rsidP="00D4603C">
      <w:pPr>
        <w:widowControl w:val="0"/>
        <w:autoSpaceDE w:val="0"/>
        <w:autoSpaceDN w:val="0"/>
        <w:adjustRightInd w:val="0"/>
        <w:jc w:val="center"/>
      </w:pPr>
      <w:r>
        <w:t>TIERED APPROACH TO CORRECTIVE ACTION OBJECTIVES</w:t>
      </w:r>
    </w:p>
    <w:sectPr w:rsidR="00D4603C" w:rsidSect="00D46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03C"/>
    <w:rsid w:val="005C3366"/>
    <w:rsid w:val="00952C1B"/>
    <w:rsid w:val="00A749EA"/>
    <w:rsid w:val="00B44030"/>
    <w:rsid w:val="00D4603C"/>
    <w:rsid w:val="00D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742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742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