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A40" w:rsidRDefault="003E4A40" w:rsidP="003E4A40">
      <w:pPr>
        <w:widowControl w:val="0"/>
        <w:autoSpaceDE w:val="0"/>
        <w:autoSpaceDN w:val="0"/>
        <w:adjustRightInd w:val="0"/>
      </w:pPr>
      <w:bookmarkStart w:id="0" w:name="_GoBack"/>
      <w:bookmarkEnd w:id="0"/>
    </w:p>
    <w:p w:rsidR="003E4A40" w:rsidRDefault="003E4A40" w:rsidP="003E4A40">
      <w:pPr>
        <w:widowControl w:val="0"/>
        <w:autoSpaceDE w:val="0"/>
        <w:autoSpaceDN w:val="0"/>
        <w:adjustRightInd w:val="0"/>
      </w:pPr>
      <w:r>
        <w:rPr>
          <w:b/>
          <w:bCs/>
        </w:rPr>
        <w:t>Section 741.315  Settlements</w:t>
      </w:r>
      <w:r>
        <w:t xml:space="preserve"> </w:t>
      </w:r>
    </w:p>
    <w:p w:rsidR="003E4A40" w:rsidRDefault="003E4A40" w:rsidP="003E4A40">
      <w:pPr>
        <w:widowControl w:val="0"/>
        <w:autoSpaceDE w:val="0"/>
        <w:autoSpaceDN w:val="0"/>
        <w:adjustRightInd w:val="0"/>
      </w:pPr>
    </w:p>
    <w:p w:rsidR="003E4A40" w:rsidRDefault="003E4A40" w:rsidP="003E4A40">
      <w:pPr>
        <w:widowControl w:val="0"/>
        <w:autoSpaceDE w:val="0"/>
        <w:autoSpaceDN w:val="0"/>
        <w:adjustRightInd w:val="0"/>
      </w:pPr>
      <w:r>
        <w:t xml:space="preserve">Nothing in this Subpart prohibits the participants from, at any time, entering into a settlement for Board review if the settlement allocates among the settling participants 100 percent of the performance or costs of the response under the Remedial Action Plan or written agreement with the Agency. </w:t>
      </w:r>
    </w:p>
    <w:sectPr w:rsidR="003E4A40" w:rsidSect="003E4A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4A40"/>
    <w:rsid w:val="000C4426"/>
    <w:rsid w:val="001869A7"/>
    <w:rsid w:val="003E4A40"/>
    <w:rsid w:val="005C3366"/>
    <w:rsid w:val="00D02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