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C5" w:rsidRDefault="007070C5" w:rsidP="007070C5">
      <w:pPr>
        <w:widowControl w:val="0"/>
        <w:autoSpaceDE w:val="0"/>
        <w:autoSpaceDN w:val="0"/>
        <w:adjustRightInd w:val="0"/>
      </w:pPr>
      <w:bookmarkStart w:id="0" w:name="_GoBack"/>
      <w:bookmarkEnd w:id="0"/>
    </w:p>
    <w:p w:rsidR="007070C5" w:rsidRDefault="007070C5" w:rsidP="007070C5">
      <w:pPr>
        <w:widowControl w:val="0"/>
        <w:autoSpaceDE w:val="0"/>
        <w:autoSpaceDN w:val="0"/>
        <w:adjustRightInd w:val="0"/>
      </w:pPr>
      <w:r>
        <w:rPr>
          <w:b/>
          <w:bCs/>
        </w:rPr>
        <w:t>Section 740.622  Requirements for Perfection of No Further Remediation Letters Issued to Federal Landholding Entities Without Authority to Record Institutional Controls</w:t>
      </w:r>
      <w:r>
        <w:t xml:space="preserve"> </w:t>
      </w:r>
    </w:p>
    <w:p w:rsidR="007070C5" w:rsidRDefault="007070C5" w:rsidP="007070C5">
      <w:pPr>
        <w:widowControl w:val="0"/>
        <w:autoSpaceDE w:val="0"/>
        <w:autoSpaceDN w:val="0"/>
        <w:adjustRightInd w:val="0"/>
      </w:pPr>
    </w:p>
    <w:p w:rsidR="007070C5" w:rsidRDefault="007070C5" w:rsidP="007070C5">
      <w:pPr>
        <w:widowControl w:val="0"/>
        <w:autoSpaceDE w:val="0"/>
        <w:autoSpaceDN w:val="0"/>
        <w:adjustRightInd w:val="0"/>
        <w:ind w:left="1440" w:hanging="720"/>
      </w:pPr>
      <w:r>
        <w:t>a)</w:t>
      </w:r>
      <w:r>
        <w:tab/>
        <w:t xml:space="preserve">For sites on Federally Owned Property subject to this Part for which the Federal Landholding Entity does not have the authority under federal law to record institutional controls on the chain of title, the following requirements shall apply: </w:t>
      </w:r>
    </w:p>
    <w:p w:rsidR="00855BC8" w:rsidRDefault="00855BC8" w:rsidP="007070C5">
      <w:pPr>
        <w:widowControl w:val="0"/>
        <w:autoSpaceDE w:val="0"/>
        <w:autoSpaceDN w:val="0"/>
        <w:adjustRightInd w:val="0"/>
        <w:ind w:left="2160" w:hanging="720"/>
      </w:pPr>
    </w:p>
    <w:p w:rsidR="007070C5" w:rsidRDefault="007070C5" w:rsidP="007070C5">
      <w:pPr>
        <w:widowControl w:val="0"/>
        <w:autoSpaceDE w:val="0"/>
        <w:autoSpaceDN w:val="0"/>
        <w:adjustRightInd w:val="0"/>
        <w:ind w:left="2160" w:hanging="720"/>
      </w:pPr>
      <w:r>
        <w:t>1)</w:t>
      </w:r>
      <w:r>
        <w:tab/>
        <w:t xml:space="preserve">To perfect a No Further Remediation Letter containing any restriction on future land use(s) the Landholding Entity or Entities responsible for the site must enter into a Land Use Control Memorandum of Agreement (LUC MOA) with the Agency that requires the Federal Landholding Entity to do, at a minimum, the following: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A)</w:t>
      </w:r>
      <w:r>
        <w:tab/>
        <w:t xml:space="preserve">Identify the location of the Federally Owned Property of the site subject to the No Further Remediation Letter.  Such identification shall be by means of common address, notations in any available facility master land use plan, site specific GIS or GPS coordinates, plat maps, or any other means that identifies the site in question with particularity;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B)</w:t>
      </w:r>
      <w:r>
        <w:tab/>
        <w:t xml:space="preserve">Implement periodic site inspection procedures that ensure oversight by the Federal Landholding Entities of any land use limitations or restrictions imposed pursuant to the No Further Remediation Letter;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C)</w:t>
      </w:r>
      <w:r>
        <w:tab/>
        <w:t xml:space="preserve">Implement procedures for the Federal Landholding Entities to periodically advise the Agency of continued compliance with all maintenance and inspection requirements set forth in the LUC MOA;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D)</w:t>
      </w:r>
      <w:r>
        <w:tab/>
        <w:t xml:space="preserve">Implement procedures for the Federal Landholding Entities to notify the Agency of any planned or emergency changes in land use that may adversely impact land use limitations or restrictions imposed pursuant to the No Further Remediation Letter;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E)</w:t>
      </w:r>
      <w:r>
        <w:tab/>
        <w:t xml:space="preserve">Notify the Agency at least 60 days in advance of a conveyance by deed or fee simple title, by the Federal Landholding Entities, of the site or sites subject to the No Further Remediation Letter, to any entity that will not remain or become a Federal Landholding Entity, and provide the Agency with information about how the Federal Landholding Entities will ensure the No Further Remediation Letter is recorded on the chain of title upon transfer of the property with confirmation of recording provided to the Agency; and </w:t>
      </w:r>
    </w:p>
    <w:p w:rsidR="00855BC8" w:rsidRDefault="00855BC8" w:rsidP="007070C5">
      <w:pPr>
        <w:widowControl w:val="0"/>
        <w:autoSpaceDE w:val="0"/>
        <w:autoSpaceDN w:val="0"/>
        <w:adjustRightInd w:val="0"/>
        <w:ind w:left="2880" w:hanging="720"/>
      </w:pPr>
    </w:p>
    <w:p w:rsidR="007070C5" w:rsidRDefault="007070C5" w:rsidP="007070C5">
      <w:pPr>
        <w:widowControl w:val="0"/>
        <w:autoSpaceDE w:val="0"/>
        <w:autoSpaceDN w:val="0"/>
        <w:adjustRightInd w:val="0"/>
        <w:ind w:left="2880" w:hanging="720"/>
      </w:pPr>
      <w:r>
        <w:t>F)</w:t>
      </w:r>
      <w:r>
        <w:tab/>
        <w:t xml:space="preserve">Attach to the LUC MOA a copy of the No Further Remediation Letter for each site subject to the LUC MOA. </w:t>
      </w:r>
    </w:p>
    <w:p w:rsidR="00855BC8" w:rsidRDefault="00855BC8" w:rsidP="007070C5">
      <w:pPr>
        <w:widowControl w:val="0"/>
        <w:autoSpaceDE w:val="0"/>
        <w:autoSpaceDN w:val="0"/>
        <w:adjustRightInd w:val="0"/>
        <w:ind w:left="2160" w:hanging="720"/>
      </w:pPr>
    </w:p>
    <w:p w:rsidR="007070C5" w:rsidRDefault="007070C5" w:rsidP="007070C5">
      <w:pPr>
        <w:widowControl w:val="0"/>
        <w:autoSpaceDE w:val="0"/>
        <w:autoSpaceDN w:val="0"/>
        <w:adjustRightInd w:val="0"/>
        <w:ind w:left="2160" w:hanging="720"/>
      </w:pPr>
      <w:r>
        <w:t>2)</w:t>
      </w:r>
      <w:r>
        <w:tab/>
        <w:t xml:space="preserve">To perfect a No Further Remediation Letter containing no restrictions on future land use(s), the Federal Landholding Entity shall submit the letter to the Office of the Recorder or the Registrar of Titles of the county in which the site is located within 45 days after receipt of the letter.  The letter shall be filed in accordance with Illinois law so it forms a permanent part of the chain of title.  The Federal Landholding Entity shall obtain and submit to the Agency, within 30 days after recording, a copy of the letter demonstrating that the recording requirements have been satisfied. </w:t>
      </w:r>
    </w:p>
    <w:p w:rsidR="00855BC8" w:rsidRDefault="00855BC8" w:rsidP="007070C5">
      <w:pPr>
        <w:widowControl w:val="0"/>
        <w:autoSpaceDE w:val="0"/>
        <w:autoSpaceDN w:val="0"/>
        <w:adjustRightInd w:val="0"/>
        <w:ind w:left="1440" w:hanging="720"/>
      </w:pPr>
    </w:p>
    <w:p w:rsidR="007070C5" w:rsidRDefault="007070C5" w:rsidP="007070C5">
      <w:pPr>
        <w:widowControl w:val="0"/>
        <w:autoSpaceDE w:val="0"/>
        <w:autoSpaceDN w:val="0"/>
        <w:adjustRightInd w:val="0"/>
        <w:ind w:left="1440" w:hanging="720"/>
      </w:pPr>
      <w:r>
        <w:t>b)</w:t>
      </w:r>
      <w:r>
        <w:tab/>
        <w:t xml:space="preserve">Failure to comply with the requirements of this Section and the LUC MOA may result in voidance of the No Further Remediation Letter as well as any other penalties that may be available. </w:t>
      </w:r>
    </w:p>
    <w:p w:rsidR="007070C5" w:rsidRDefault="007070C5" w:rsidP="007070C5">
      <w:pPr>
        <w:widowControl w:val="0"/>
        <w:autoSpaceDE w:val="0"/>
        <w:autoSpaceDN w:val="0"/>
        <w:adjustRightInd w:val="0"/>
        <w:ind w:left="1440" w:hanging="720"/>
      </w:pPr>
    </w:p>
    <w:p w:rsidR="007070C5" w:rsidRDefault="007070C5" w:rsidP="007070C5">
      <w:pPr>
        <w:widowControl w:val="0"/>
        <w:autoSpaceDE w:val="0"/>
        <w:autoSpaceDN w:val="0"/>
        <w:adjustRightInd w:val="0"/>
        <w:ind w:left="1440" w:hanging="720"/>
      </w:pPr>
      <w:r>
        <w:t xml:space="preserve">(Source:  Added at 26 Ill. Reg. 7197, effective April 25, 2002) </w:t>
      </w:r>
    </w:p>
    <w:sectPr w:rsidR="007070C5" w:rsidSect="007070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0C5"/>
    <w:rsid w:val="001A2261"/>
    <w:rsid w:val="002737AC"/>
    <w:rsid w:val="005C3366"/>
    <w:rsid w:val="007070C5"/>
    <w:rsid w:val="00855BC8"/>
    <w:rsid w:val="00EF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