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F6" w:rsidRDefault="002B28F6" w:rsidP="002B28F6">
      <w:pPr>
        <w:widowControl w:val="0"/>
        <w:autoSpaceDE w:val="0"/>
        <w:autoSpaceDN w:val="0"/>
        <w:adjustRightInd w:val="0"/>
      </w:pPr>
      <w:bookmarkStart w:id="0" w:name="_GoBack"/>
      <w:bookmarkEnd w:id="0"/>
    </w:p>
    <w:p w:rsidR="002B28F6" w:rsidRDefault="002B28F6" w:rsidP="002B28F6">
      <w:pPr>
        <w:widowControl w:val="0"/>
        <w:autoSpaceDE w:val="0"/>
        <w:autoSpaceDN w:val="0"/>
        <w:adjustRightInd w:val="0"/>
      </w:pPr>
      <w:r>
        <w:rPr>
          <w:b/>
          <w:bCs/>
        </w:rPr>
        <w:t xml:space="preserve">Section 740.435  Site Investigation Report </w:t>
      </w:r>
      <w:r w:rsidR="008520D4">
        <w:rPr>
          <w:b/>
          <w:bCs/>
        </w:rPr>
        <w:t xml:space="preserve">– </w:t>
      </w:r>
      <w:r>
        <w:rPr>
          <w:b/>
          <w:bCs/>
        </w:rPr>
        <w:t>Focused Site Investigation</w:t>
      </w:r>
      <w:r>
        <w:t xml:space="preserve"> </w:t>
      </w:r>
    </w:p>
    <w:p w:rsidR="002B28F6" w:rsidRDefault="002B28F6" w:rsidP="002B28F6">
      <w:pPr>
        <w:widowControl w:val="0"/>
        <w:autoSpaceDE w:val="0"/>
        <w:autoSpaceDN w:val="0"/>
        <w:adjustRightInd w:val="0"/>
      </w:pPr>
    </w:p>
    <w:p w:rsidR="002B28F6" w:rsidRDefault="002B28F6" w:rsidP="002B28F6">
      <w:pPr>
        <w:widowControl w:val="0"/>
        <w:autoSpaceDE w:val="0"/>
        <w:autoSpaceDN w:val="0"/>
        <w:adjustRightInd w:val="0"/>
        <w:ind w:left="1440" w:hanging="720"/>
      </w:pPr>
      <w:r>
        <w:t>a)</w:t>
      </w:r>
      <w:r>
        <w:tab/>
        <w:t xml:space="preserve">Data and results from the focused site investigation shall be combined into one Site Investigation Report. </w:t>
      </w:r>
    </w:p>
    <w:p w:rsidR="00AB212B" w:rsidRDefault="00AB212B" w:rsidP="002B28F6">
      <w:pPr>
        <w:widowControl w:val="0"/>
        <w:autoSpaceDE w:val="0"/>
        <w:autoSpaceDN w:val="0"/>
        <w:adjustRightInd w:val="0"/>
        <w:ind w:left="1440" w:hanging="720"/>
      </w:pPr>
    </w:p>
    <w:p w:rsidR="002B28F6" w:rsidRDefault="002B28F6" w:rsidP="002B28F6">
      <w:pPr>
        <w:widowControl w:val="0"/>
        <w:autoSpaceDE w:val="0"/>
        <w:autoSpaceDN w:val="0"/>
        <w:adjustRightInd w:val="0"/>
        <w:ind w:left="1440" w:hanging="720"/>
      </w:pPr>
      <w:r>
        <w:t>b)</w:t>
      </w:r>
      <w:r>
        <w:tab/>
        <w:t xml:space="preserve">A Site Investigation Report for the focused site investigation shall include the results and methodologies of the investigation performed pursuant to Section 740.430 of this Part and the following chapters: </w:t>
      </w:r>
    </w:p>
    <w:p w:rsidR="00AB212B" w:rsidRDefault="00AB212B" w:rsidP="002B28F6">
      <w:pPr>
        <w:widowControl w:val="0"/>
        <w:autoSpaceDE w:val="0"/>
        <w:autoSpaceDN w:val="0"/>
        <w:adjustRightInd w:val="0"/>
        <w:ind w:left="2160" w:hanging="720"/>
      </w:pPr>
    </w:p>
    <w:p w:rsidR="002B28F6" w:rsidRDefault="002B28F6" w:rsidP="002B28F6">
      <w:pPr>
        <w:widowControl w:val="0"/>
        <w:autoSpaceDE w:val="0"/>
        <w:autoSpaceDN w:val="0"/>
        <w:adjustRightInd w:val="0"/>
        <w:ind w:left="2160" w:hanging="720"/>
      </w:pPr>
      <w:r>
        <w:t>1)</w:t>
      </w:r>
      <w:r>
        <w:tab/>
        <w:t xml:space="preserve">Executive summary.  This chapter shall identify the objectives of the site investigation and the technical approach utilized to meet such objectives.  It shall state the recognized environmental conditions and related contaminants of concern specified by the RA and the data limitations in the assessment; </w:t>
      </w:r>
    </w:p>
    <w:p w:rsidR="00AB212B" w:rsidRDefault="00AB212B" w:rsidP="002B28F6">
      <w:pPr>
        <w:widowControl w:val="0"/>
        <w:autoSpaceDE w:val="0"/>
        <w:autoSpaceDN w:val="0"/>
        <w:adjustRightInd w:val="0"/>
        <w:ind w:left="2160" w:hanging="720"/>
      </w:pPr>
    </w:p>
    <w:p w:rsidR="002B28F6" w:rsidRDefault="002B28F6" w:rsidP="002B28F6">
      <w:pPr>
        <w:widowControl w:val="0"/>
        <w:autoSpaceDE w:val="0"/>
        <w:autoSpaceDN w:val="0"/>
        <w:adjustRightInd w:val="0"/>
        <w:ind w:left="2160" w:hanging="720"/>
      </w:pPr>
      <w:r>
        <w:t>2)</w:t>
      </w:r>
      <w:r>
        <w:tab/>
        <w:t xml:space="preserve">Site description.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A)</w:t>
      </w:r>
      <w:r>
        <w:tab/>
        <w:t xml:space="preserve">If a phase I environmental site assessment has been completed in accordance with Section 740.420(a) of this Part, then the results may be submitted in accordance with Section 740.425 of this Part;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B)</w:t>
      </w:r>
      <w:r>
        <w:tab/>
        <w:t xml:space="preserve">This subchapter shall state the method used for the evaluation of the remediation site and areas  immediately adjacent to the remediation site and document the observations obtained (e.g., grid patterns or other systematic approaches used for large properties).  It shall describe the regional location, pertinent boundary features, general facility physiography, geology, hydrogeology, and current and post-remediation uses of the remediation site and areas immediately adjacent to the remediation site;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C)</w:t>
      </w:r>
      <w:r>
        <w:tab/>
        <w:t xml:space="preserve">Site base map(s) meeting the requirements of Section 740.210(a)(7) and including the following: </w:t>
      </w:r>
    </w:p>
    <w:p w:rsidR="00AB212B" w:rsidRDefault="00AB212B" w:rsidP="002B28F6">
      <w:pPr>
        <w:widowControl w:val="0"/>
        <w:autoSpaceDE w:val="0"/>
        <w:autoSpaceDN w:val="0"/>
        <w:adjustRightInd w:val="0"/>
        <w:ind w:left="3600" w:hanging="720"/>
      </w:pPr>
    </w:p>
    <w:p w:rsidR="002B28F6" w:rsidRDefault="002B28F6" w:rsidP="002B28F6">
      <w:pPr>
        <w:widowControl w:val="0"/>
        <w:autoSpaceDE w:val="0"/>
        <w:autoSpaceDN w:val="0"/>
        <w:adjustRightInd w:val="0"/>
        <w:ind w:left="3600" w:hanging="720"/>
      </w:pPr>
      <w:r>
        <w:t>i)</w:t>
      </w:r>
      <w:r>
        <w:tab/>
        <w:t xml:space="preserve">The sources or potential sources of the contaminants of concern, spill areas, and other suspected areas for the specified contaminants of concern; </w:t>
      </w:r>
    </w:p>
    <w:p w:rsidR="00AB212B" w:rsidRDefault="00AB212B" w:rsidP="002B28F6">
      <w:pPr>
        <w:widowControl w:val="0"/>
        <w:autoSpaceDE w:val="0"/>
        <w:autoSpaceDN w:val="0"/>
        <w:adjustRightInd w:val="0"/>
        <w:ind w:left="3600" w:hanging="720"/>
      </w:pPr>
    </w:p>
    <w:p w:rsidR="002B28F6" w:rsidRDefault="002B28F6" w:rsidP="002B28F6">
      <w:pPr>
        <w:widowControl w:val="0"/>
        <w:autoSpaceDE w:val="0"/>
        <w:autoSpaceDN w:val="0"/>
        <w:adjustRightInd w:val="0"/>
        <w:ind w:left="3600" w:hanging="720"/>
      </w:pPr>
      <w:r>
        <w:t>ii)</w:t>
      </w:r>
      <w:r>
        <w:tab/>
        <w:t xml:space="preserve">On-site and off-site injection and withdrawal wells; and </w:t>
      </w:r>
    </w:p>
    <w:p w:rsidR="00AB212B" w:rsidRDefault="00AB212B" w:rsidP="002B28F6">
      <w:pPr>
        <w:widowControl w:val="0"/>
        <w:autoSpaceDE w:val="0"/>
        <w:autoSpaceDN w:val="0"/>
        <w:adjustRightInd w:val="0"/>
        <w:ind w:left="3600" w:hanging="720"/>
      </w:pPr>
    </w:p>
    <w:p w:rsidR="002B28F6" w:rsidRDefault="002B28F6" w:rsidP="002B28F6">
      <w:pPr>
        <w:widowControl w:val="0"/>
        <w:autoSpaceDE w:val="0"/>
        <w:autoSpaceDN w:val="0"/>
        <w:adjustRightInd w:val="0"/>
        <w:ind w:left="3600" w:hanging="720"/>
      </w:pPr>
      <w:r>
        <w:t>iii)</w:t>
      </w:r>
      <w:r>
        <w:tab/>
        <w:t xml:space="preserve">All buildings, tanks, piles, utilities, paved areas, easements, rights-of-way and other features, including all known past and current product and waste underground tanks or piping;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D)</w:t>
      </w:r>
      <w:r>
        <w:tab/>
        <w:t xml:space="preserve">A legal description or reference to a plat showing the boundaries of the remediation site, or, for a Federal Landholding Entity, a common address, notations in any available facility master land use plan, site specific GIS or GPS coordinates, plat maps, or any other means that identifies the site in question with particularity; </w:t>
      </w:r>
    </w:p>
    <w:p w:rsidR="00AB212B" w:rsidRDefault="00AB212B" w:rsidP="002B28F6">
      <w:pPr>
        <w:widowControl w:val="0"/>
        <w:autoSpaceDE w:val="0"/>
        <w:autoSpaceDN w:val="0"/>
        <w:adjustRightInd w:val="0"/>
        <w:ind w:left="2160" w:hanging="720"/>
      </w:pPr>
    </w:p>
    <w:p w:rsidR="002B28F6" w:rsidRDefault="002B28F6" w:rsidP="002B28F6">
      <w:pPr>
        <w:widowControl w:val="0"/>
        <w:autoSpaceDE w:val="0"/>
        <w:autoSpaceDN w:val="0"/>
        <w:adjustRightInd w:val="0"/>
        <w:ind w:left="2160" w:hanging="720"/>
      </w:pPr>
      <w:r>
        <w:t>3)</w:t>
      </w:r>
      <w:r>
        <w:tab/>
        <w:t xml:space="preserve">Enforcement or response actions.  This chapter shall include the following information as relevant to the recognized environmental conditions: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A)</w:t>
      </w:r>
      <w:r>
        <w:tab/>
        <w:t xml:space="preserve">A summary of environmental enforcement actions for the remediation site and areas immediately adjacent to the remediation site and their subsequent responses;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B)</w:t>
      </w:r>
      <w:r>
        <w:tab/>
        <w:t xml:space="preserve">Any previous response actions conducted by either local, State, federal or private parties at those sites; and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C)</w:t>
      </w:r>
      <w:r>
        <w:tab/>
        <w:t xml:space="preserve">A list of documents and studies prepared for those sites; </w:t>
      </w:r>
    </w:p>
    <w:p w:rsidR="00AB212B" w:rsidRDefault="00AB212B" w:rsidP="002B28F6">
      <w:pPr>
        <w:widowControl w:val="0"/>
        <w:autoSpaceDE w:val="0"/>
        <w:autoSpaceDN w:val="0"/>
        <w:adjustRightInd w:val="0"/>
        <w:ind w:left="2160" w:hanging="720"/>
      </w:pPr>
    </w:p>
    <w:p w:rsidR="002B28F6" w:rsidRDefault="002B28F6" w:rsidP="002B28F6">
      <w:pPr>
        <w:widowControl w:val="0"/>
        <w:autoSpaceDE w:val="0"/>
        <w:autoSpaceDN w:val="0"/>
        <w:adjustRightInd w:val="0"/>
        <w:ind w:left="2160" w:hanging="720"/>
      </w:pPr>
      <w:r>
        <w:t>4)</w:t>
      </w:r>
      <w:r>
        <w:tab/>
        <w:t xml:space="preserve">Site-specific sampling plan.  This chapter shall indicate those applicable physical and chemical methods utilized for contaminant source investigations, soil and sediment investigations, hydrogeological investigations, surface water investigations, and potential receptor investigations; </w:t>
      </w:r>
    </w:p>
    <w:p w:rsidR="00AB212B" w:rsidRDefault="00AB212B" w:rsidP="002B28F6">
      <w:pPr>
        <w:widowControl w:val="0"/>
        <w:autoSpaceDE w:val="0"/>
        <w:autoSpaceDN w:val="0"/>
        <w:adjustRightInd w:val="0"/>
        <w:ind w:left="2160" w:hanging="720"/>
      </w:pPr>
    </w:p>
    <w:p w:rsidR="002B28F6" w:rsidRDefault="002B28F6" w:rsidP="002B28F6">
      <w:pPr>
        <w:widowControl w:val="0"/>
        <w:autoSpaceDE w:val="0"/>
        <w:autoSpaceDN w:val="0"/>
        <w:adjustRightInd w:val="0"/>
        <w:ind w:left="2160" w:hanging="720"/>
      </w:pPr>
      <w:r>
        <w:t>5)</w:t>
      </w:r>
      <w:r>
        <w:tab/>
        <w:t xml:space="preserve">Documentation of field activities.  This chapter shall include the results of the field activities to determine physical characteristics.  At a minimum, this chapter shall include the following elements: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A)</w:t>
      </w:r>
      <w:r>
        <w:tab/>
        <w:t xml:space="preserve">Narrative description of the field activities conducted during the investigation;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B)</w:t>
      </w:r>
      <w:r>
        <w:tab/>
        <w:t xml:space="preserve">The quality assurance project plan utilized to document all monitoring procedures (e.g., sampling, field measurements and sample analysis) performed during the investigation, so as to ensure that all information, data and resulting decisions are technically sound, statistically valid, and properly documented; and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C)</w:t>
      </w:r>
      <w:r>
        <w:tab/>
        <w:t xml:space="preserve">Presentation of the data in an appropriate format (e.g., tabular and graphical displays) such that all information is organized and presented logically and that relationships between the different investigations for each medium are apparent; </w:t>
      </w:r>
    </w:p>
    <w:p w:rsidR="00AB212B" w:rsidRDefault="00AB212B" w:rsidP="002B28F6">
      <w:pPr>
        <w:widowControl w:val="0"/>
        <w:autoSpaceDE w:val="0"/>
        <w:autoSpaceDN w:val="0"/>
        <w:adjustRightInd w:val="0"/>
        <w:ind w:left="2160" w:hanging="720"/>
      </w:pPr>
    </w:p>
    <w:p w:rsidR="002B28F6" w:rsidRDefault="002B28F6" w:rsidP="002B28F6">
      <w:pPr>
        <w:widowControl w:val="0"/>
        <w:autoSpaceDE w:val="0"/>
        <w:autoSpaceDN w:val="0"/>
        <w:adjustRightInd w:val="0"/>
        <w:ind w:left="2160" w:hanging="720"/>
      </w:pPr>
      <w:r>
        <w:t>6)</w:t>
      </w:r>
      <w:r>
        <w:tab/>
        <w:t xml:space="preserve">Endangerment assessment. This chapter shall analyze the results of the field activities and characterize the extent of contamination (qualitative and quantitative) for contaminants of concern related to the recognized environmental conditions and compare the site information with the applicable provisions of 35 Ill. Adm. Code 742.  This chapter shall: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A)</w:t>
      </w:r>
      <w:r>
        <w:tab/>
        <w:t xml:space="preserve">Describe any recognized environmental conditions, evaluate exposure routes, including threatened releases, and evaluate exposure routes excluded under 35 Ill. Adm. Code 742;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B)</w:t>
      </w:r>
      <w:r>
        <w:tab/>
        <w:t xml:space="preserve">Describe the nature, concentration and extent of contaminants of concern within all environmental media at the remediation site and assess the observed and potential contaminant fate and transport;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C)</w:t>
      </w:r>
      <w:r>
        <w:tab/>
        <w:t xml:space="preserve">Describe the significant physical features of the remediation site and vicinity that may affect contaminant transport and risk to human health, safety and the environment; and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D)</w:t>
      </w:r>
      <w:r>
        <w:tab/>
        <w:t xml:space="preserve">Compare the concentrations of the contaminants of concern with the corresponding Tier 1 remediation objectives under 35 Ill. Adm. Code 742; </w:t>
      </w:r>
    </w:p>
    <w:p w:rsidR="00AB212B" w:rsidRDefault="00AB212B" w:rsidP="002B28F6">
      <w:pPr>
        <w:widowControl w:val="0"/>
        <w:autoSpaceDE w:val="0"/>
        <w:autoSpaceDN w:val="0"/>
        <w:adjustRightInd w:val="0"/>
        <w:ind w:left="2160" w:hanging="720"/>
      </w:pPr>
    </w:p>
    <w:p w:rsidR="002B28F6" w:rsidRDefault="002B28F6" w:rsidP="002B28F6">
      <w:pPr>
        <w:widowControl w:val="0"/>
        <w:autoSpaceDE w:val="0"/>
        <w:autoSpaceDN w:val="0"/>
        <w:adjustRightInd w:val="0"/>
        <w:ind w:left="2160" w:hanging="720"/>
      </w:pPr>
      <w:r>
        <w:t>7)</w:t>
      </w:r>
      <w:r>
        <w:tab/>
        <w:t xml:space="preserve">Conclusion.  This chapter shall assess the sufficiency of the data in the report and recommend future steps; </w:t>
      </w:r>
    </w:p>
    <w:p w:rsidR="00AB212B" w:rsidRDefault="00AB212B" w:rsidP="002B28F6">
      <w:pPr>
        <w:widowControl w:val="0"/>
        <w:autoSpaceDE w:val="0"/>
        <w:autoSpaceDN w:val="0"/>
        <w:adjustRightInd w:val="0"/>
        <w:ind w:left="2160" w:hanging="720"/>
      </w:pPr>
    </w:p>
    <w:p w:rsidR="002B28F6" w:rsidRDefault="002B28F6" w:rsidP="002B28F6">
      <w:pPr>
        <w:widowControl w:val="0"/>
        <w:autoSpaceDE w:val="0"/>
        <w:autoSpaceDN w:val="0"/>
        <w:adjustRightInd w:val="0"/>
        <w:ind w:left="2160" w:hanging="720"/>
      </w:pPr>
      <w:r>
        <w:t>8)</w:t>
      </w:r>
      <w:r>
        <w:tab/>
        <w:t xml:space="preserve">Appendices.  Supporting documentation, references and data sources, including, but not limited to, field logs, well logs, and reports of laboratory analyses, shall be incorporated into the appendices with reports containing laboratory analyses of samples collected on or after January 1, 2003, including the following: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A)</w:t>
      </w:r>
      <w:r>
        <w:tab/>
        <w:t xml:space="preserve">Accreditation status of the laboratory performing the quantitative analyses; </w:t>
      </w:r>
    </w:p>
    <w:p w:rsidR="00AB212B" w:rsidRDefault="00AB212B" w:rsidP="002B28F6">
      <w:pPr>
        <w:widowControl w:val="0"/>
        <w:autoSpaceDE w:val="0"/>
        <w:autoSpaceDN w:val="0"/>
        <w:adjustRightInd w:val="0"/>
        <w:ind w:left="2880" w:hanging="720"/>
      </w:pPr>
    </w:p>
    <w:p w:rsidR="002B28F6" w:rsidRDefault="002B28F6" w:rsidP="002B28F6">
      <w:pPr>
        <w:widowControl w:val="0"/>
        <w:autoSpaceDE w:val="0"/>
        <w:autoSpaceDN w:val="0"/>
        <w:adjustRightInd w:val="0"/>
        <w:ind w:left="2880" w:hanging="720"/>
      </w:pPr>
      <w:r>
        <w:t>B)</w:t>
      </w:r>
      <w:r>
        <w:tab/>
        <w:t xml:space="preserve">Certification by an authorized agent of the laboratory that all analyses have been performed in accordance with the requirements of 35 Ill. Adm. Code 186 and the scope of accreditation; and </w:t>
      </w:r>
    </w:p>
    <w:p w:rsidR="00AB212B" w:rsidRDefault="00AB212B" w:rsidP="002B28F6">
      <w:pPr>
        <w:widowControl w:val="0"/>
        <w:autoSpaceDE w:val="0"/>
        <w:autoSpaceDN w:val="0"/>
        <w:adjustRightInd w:val="0"/>
        <w:ind w:left="2160" w:hanging="720"/>
      </w:pPr>
    </w:p>
    <w:p w:rsidR="002B28F6" w:rsidRDefault="002B28F6" w:rsidP="002B28F6">
      <w:pPr>
        <w:widowControl w:val="0"/>
        <w:autoSpaceDE w:val="0"/>
        <w:autoSpaceDN w:val="0"/>
        <w:adjustRightInd w:val="0"/>
        <w:ind w:left="2160" w:hanging="720"/>
      </w:pPr>
      <w:r>
        <w:t>9)</w:t>
      </w:r>
      <w:r>
        <w:tab/>
        <w:t xml:space="preserve">Licensed Professional Engineer affirmation in accordance with Section 740.410 of this Part. </w:t>
      </w:r>
    </w:p>
    <w:p w:rsidR="002B28F6" w:rsidRDefault="002B28F6" w:rsidP="002B28F6">
      <w:pPr>
        <w:widowControl w:val="0"/>
        <w:autoSpaceDE w:val="0"/>
        <w:autoSpaceDN w:val="0"/>
        <w:adjustRightInd w:val="0"/>
        <w:ind w:left="2160" w:hanging="720"/>
      </w:pPr>
    </w:p>
    <w:p w:rsidR="002B28F6" w:rsidRDefault="002B28F6" w:rsidP="002B28F6">
      <w:pPr>
        <w:widowControl w:val="0"/>
        <w:autoSpaceDE w:val="0"/>
        <w:autoSpaceDN w:val="0"/>
        <w:adjustRightInd w:val="0"/>
        <w:ind w:left="1440" w:hanging="720"/>
      </w:pPr>
      <w:r>
        <w:t xml:space="preserve">(Source:  Amended at 26 Ill. Reg. 7197, effective April 25, 2002) </w:t>
      </w:r>
    </w:p>
    <w:sectPr w:rsidR="002B28F6" w:rsidSect="002B28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8F6"/>
    <w:rsid w:val="002B28F6"/>
    <w:rsid w:val="002E144B"/>
    <w:rsid w:val="005C3366"/>
    <w:rsid w:val="006B51EF"/>
    <w:rsid w:val="008520D4"/>
    <w:rsid w:val="00AB212B"/>
    <w:rsid w:val="00C6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