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0E" w:rsidRDefault="00DF610E" w:rsidP="00DF6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610E" w:rsidRDefault="00DF610E" w:rsidP="0096399D">
      <w:pPr>
        <w:widowControl w:val="0"/>
        <w:autoSpaceDE w:val="0"/>
        <w:autoSpaceDN w:val="0"/>
        <w:adjustRightInd w:val="0"/>
        <w:jc w:val="center"/>
      </w:pPr>
      <w:r>
        <w:t>SUBPART D:  SITE INVESTIGATIONS, DETERMINATION OF REMEDIATION OBJECTIVES,</w:t>
      </w:r>
      <w:r w:rsidR="0096399D">
        <w:t xml:space="preserve"> </w:t>
      </w:r>
      <w:r>
        <w:t>PREPARATION OF PLANS AND REPORTS</w:t>
      </w:r>
    </w:p>
    <w:sectPr w:rsidR="00DF610E" w:rsidSect="00DF6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10E"/>
    <w:rsid w:val="0012075D"/>
    <w:rsid w:val="005C3366"/>
    <w:rsid w:val="0096399D"/>
    <w:rsid w:val="009A0526"/>
    <w:rsid w:val="00DF610E"/>
    <w:rsid w:val="00E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SITE INVESTIGATIONS, DETERMINATION OF REMEDIATION OBJECTIVES, PREPARATION OF PLANS AND REPORTS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SITE INVESTIGATIONS, DETERMINATION OF REMEDIATION OBJECTIVES, PREPARATION OF PLANS AND REPORTS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