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E3" w:rsidRDefault="00921CE3" w:rsidP="00921CE3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738.117  Waste-Specific Prohibitions</w:t>
      </w:r>
      <w:r w:rsidR="00792B4A">
        <w:rPr>
          <w:b/>
          <w:bCs/>
        </w:rPr>
        <w:t>:</w:t>
      </w:r>
      <w:r>
        <w:rPr>
          <w:b/>
          <w:bCs/>
        </w:rPr>
        <w:t xml:space="preserve"> Newly-Listed Wastes</w:t>
      </w:r>
      <w:r>
        <w:t xml:space="preserve"> </w:t>
      </w:r>
    </w:p>
    <w:p w:rsidR="00921CE3" w:rsidRDefault="00921CE3" w:rsidP="00921CE3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wastes specified in </w:t>
      </w:r>
      <w:r w:rsidR="00792B4A">
        <w:t xml:space="preserve">Subpart D of </w:t>
      </w:r>
      <w:r>
        <w:t xml:space="preserve">35 Ill. Adm. Code 721 by the following USEPA hazardous waste numbers are prohibited from underground injection: </w:t>
      </w:r>
      <w:r w:rsidR="00792B4A">
        <w:t xml:space="preserve"> </w:t>
      </w:r>
      <w:r w:rsidR="00792B4A" w:rsidRPr="00B71EB8">
        <w:t>F037, F038, K107, K108, K109, K110, K111, K112, K117, K118, K123, K124, K125, K126, K131, K136, U328, U353, and U359.</w:t>
      </w:r>
    </w:p>
    <w:p w:rsidR="00FA2694" w:rsidRDefault="00FA2694" w:rsidP="00F31784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wastes specified in </w:t>
      </w:r>
      <w:r w:rsidR="00792B4A">
        <w:t xml:space="preserve">Subpart D of </w:t>
      </w:r>
      <w:r>
        <w:t xml:space="preserve">35 Ill. Adm. Code 721 by the following USEPA hazardous waste numbers are prohibited from underground injection: </w:t>
      </w:r>
      <w:r w:rsidR="00792B4A">
        <w:t xml:space="preserve"> </w:t>
      </w:r>
      <w:r w:rsidR="00792B4A" w:rsidRPr="00B71EB8">
        <w:t>K141, K142, K143, K144, K145, K147, K148, K149, K150, and K151.</w:t>
      </w:r>
    </w:p>
    <w:p w:rsidR="00FA2694" w:rsidRDefault="00FA2694" w:rsidP="00F31784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subsection </w:t>
      </w:r>
      <w:r w:rsidR="00792B4A">
        <w:t xml:space="preserve">(c) </w:t>
      </w:r>
      <w:r>
        <w:t xml:space="preserve">corresponds with 40 CFR 148.17(c), removed and marked "reserved" by USEPA at 61 Fed. Reg. 15662 (April 8, 1996).  This statement maintains structural consistency with USEPA rules. </w:t>
      </w:r>
    </w:p>
    <w:p w:rsidR="00305453" w:rsidRDefault="00305453" w:rsidP="00F31784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792B4A">
        <w:t>The</w:t>
      </w:r>
      <w:r>
        <w:t xml:space="preserve"> wastes specified in </w:t>
      </w:r>
      <w:r w:rsidR="00792B4A">
        <w:t xml:space="preserve">Subpart D of </w:t>
      </w:r>
      <w:r>
        <w:t xml:space="preserve">35 Ill. Adm. Code 721 by the following USEPA hazardous waste numbers are prohibited from underground injection: </w:t>
      </w:r>
      <w:r w:rsidR="00792B4A">
        <w:t xml:space="preserve"> K117, </w:t>
      </w:r>
      <w:r w:rsidR="00CA503E">
        <w:t>K</w:t>
      </w:r>
      <w:r w:rsidR="00792B4A">
        <w:t>118, K131, and K132.</w:t>
      </w:r>
    </w:p>
    <w:p w:rsidR="00921CE3" w:rsidRDefault="00921CE3" w:rsidP="00F31784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requirements of subsections (a) </w:t>
      </w:r>
      <w:r w:rsidR="00792B4A">
        <w:t>through (d)</w:t>
      </w:r>
      <w:r>
        <w:t xml:space="preserve"> do not apply</w:t>
      </w:r>
      <w:r w:rsidR="00792B4A">
        <w:t xml:space="preserve"> under any of the following circumstances</w:t>
      </w:r>
      <w:r>
        <w:t xml:space="preserve">: </w:t>
      </w:r>
    </w:p>
    <w:p w:rsidR="00305453" w:rsidRDefault="00305453" w:rsidP="00F31784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the</w:t>
      </w:r>
      <w:r w:rsidR="00792B4A">
        <w:t xml:space="preserve"> waste meets</w:t>
      </w:r>
      <w:r>
        <w:t xml:space="preserve"> or </w:t>
      </w:r>
      <w:r w:rsidR="00792B4A">
        <w:t>is</w:t>
      </w:r>
      <w:r>
        <w:t xml:space="preserve"> treated to meet the applicable standards specified in </w:t>
      </w:r>
      <w:r w:rsidR="00792B4A">
        <w:t xml:space="preserve">Subpart D of </w:t>
      </w:r>
      <w:r>
        <w:t xml:space="preserve">35 Ill. Adm. Code 728; </w:t>
      </w:r>
    </w:p>
    <w:p w:rsidR="00305453" w:rsidRDefault="00305453" w:rsidP="00F31784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</w:t>
      </w:r>
      <w:r w:rsidR="00792B4A">
        <w:t xml:space="preserve">the Board has granted </w:t>
      </w:r>
      <w:r>
        <w:t xml:space="preserve">an adjusted standard in response to a petition under Subpart C; or </w:t>
      </w:r>
    </w:p>
    <w:p w:rsidR="00305453" w:rsidRDefault="00305453" w:rsidP="00F31784">
      <w:pPr>
        <w:widowControl w:val="0"/>
        <w:autoSpaceDE w:val="0"/>
        <w:autoSpaceDN w:val="0"/>
        <w:adjustRightInd w:val="0"/>
      </w:pPr>
    </w:p>
    <w:p w:rsidR="00921CE3" w:rsidRDefault="00921CE3" w:rsidP="00921C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During the period of extension of the applicable effective date, if an extension is granted </w:t>
      </w:r>
      <w:r w:rsidR="00792B4A">
        <w:t>by USEPA as referenced in</w:t>
      </w:r>
      <w:r w:rsidR="00CA503E">
        <w:t xml:space="preserve"> </w:t>
      </w:r>
      <w:r>
        <w:t xml:space="preserve">Section 738.104. </w:t>
      </w:r>
    </w:p>
    <w:p w:rsidR="00305453" w:rsidRDefault="00305453" w:rsidP="00F31784">
      <w:pPr>
        <w:widowControl w:val="0"/>
        <w:autoSpaceDE w:val="0"/>
        <w:autoSpaceDN w:val="0"/>
        <w:adjustRightInd w:val="0"/>
      </w:pPr>
    </w:p>
    <w:p w:rsidR="00921CE3" w:rsidRDefault="00921CE3" w:rsidP="004F12DF">
      <w:pPr>
        <w:widowControl w:val="0"/>
        <w:autoSpaceDE w:val="0"/>
        <w:autoSpaceDN w:val="0"/>
        <w:adjustRightInd w:val="0"/>
        <w:ind w:left="741" w:firstLine="15"/>
      </w:pPr>
      <w:r>
        <w:t xml:space="preserve">BOARD NOTE:  Derived from 40 CFR 148.17 </w:t>
      </w:r>
      <w:r w:rsidR="00E055D4">
        <w:t>(2017)</w:t>
      </w:r>
      <w:r>
        <w:t xml:space="preserve">. </w:t>
      </w:r>
    </w:p>
    <w:p w:rsidR="00921CE3" w:rsidRDefault="00921CE3" w:rsidP="00F31784">
      <w:pPr>
        <w:widowControl w:val="0"/>
        <w:autoSpaceDE w:val="0"/>
        <w:autoSpaceDN w:val="0"/>
        <w:adjustRightInd w:val="0"/>
      </w:pPr>
    </w:p>
    <w:p w:rsidR="00792B4A" w:rsidRPr="00D55B37" w:rsidRDefault="00E055D4">
      <w:pPr>
        <w:pStyle w:val="JCARSourceNote"/>
        <w:ind w:left="720"/>
      </w:pPr>
      <w:r>
        <w:t xml:space="preserve">(Source:  Amended at 42 Ill. Reg. </w:t>
      </w:r>
      <w:r w:rsidR="00355687">
        <w:t>25244</w:t>
      </w:r>
      <w:r>
        <w:t xml:space="preserve">, effective </w:t>
      </w:r>
      <w:bookmarkStart w:id="0" w:name="_GoBack"/>
      <w:r w:rsidR="00355687">
        <w:t>November 19, 2018</w:t>
      </w:r>
      <w:bookmarkEnd w:id="0"/>
      <w:r>
        <w:t>)</w:t>
      </w:r>
    </w:p>
    <w:sectPr w:rsidR="00792B4A" w:rsidRPr="00D55B37" w:rsidSect="00921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CE3"/>
    <w:rsid w:val="000B4630"/>
    <w:rsid w:val="001A6ECF"/>
    <w:rsid w:val="002423CD"/>
    <w:rsid w:val="002924DA"/>
    <w:rsid w:val="00305453"/>
    <w:rsid w:val="00355687"/>
    <w:rsid w:val="004252A6"/>
    <w:rsid w:val="004F12DF"/>
    <w:rsid w:val="005C3366"/>
    <w:rsid w:val="0060011D"/>
    <w:rsid w:val="00792B4A"/>
    <w:rsid w:val="007E4904"/>
    <w:rsid w:val="00921CE3"/>
    <w:rsid w:val="00C6459E"/>
    <w:rsid w:val="00CA503E"/>
    <w:rsid w:val="00E055D4"/>
    <w:rsid w:val="00F31784"/>
    <w:rsid w:val="00F35DFB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DFC99C-64FD-467E-ADAC-5AF8DD47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Lane, Arlene L.</cp:lastModifiedBy>
  <cp:revision>4</cp:revision>
  <dcterms:created xsi:type="dcterms:W3CDTF">2018-12-20T15:11:00Z</dcterms:created>
  <dcterms:modified xsi:type="dcterms:W3CDTF">2018-12-27T23:06:00Z</dcterms:modified>
</cp:coreProperties>
</file>