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C6" w:rsidRDefault="00167FC6" w:rsidP="00167FC6">
      <w:bookmarkStart w:id="0" w:name="_GoBack"/>
      <w:bookmarkEnd w:id="0"/>
    </w:p>
    <w:p w:rsidR="00167FC6" w:rsidRPr="00167FC6" w:rsidRDefault="00167FC6" w:rsidP="00167FC6">
      <w:pPr>
        <w:rPr>
          <w:b/>
        </w:rPr>
      </w:pPr>
      <w:r w:rsidRPr="00167FC6">
        <w:rPr>
          <w:b/>
        </w:rPr>
        <w:t xml:space="preserve">Section </w:t>
      </w:r>
      <w:proofErr w:type="gramStart"/>
      <w:r w:rsidRPr="00167FC6">
        <w:rPr>
          <w:b/>
        </w:rPr>
        <w:t>734.300  General</w:t>
      </w:r>
      <w:proofErr w:type="gramEnd"/>
    </w:p>
    <w:p w:rsidR="00167FC6" w:rsidRPr="00167FC6" w:rsidRDefault="00167FC6" w:rsidP="00167FC6">
      <w:pPr>
        <w:rPr>
          <w:b/>
        </w:rPr>
      </w:pPr>
    </w:p>
    <w:p w:rsidR="00167FC6" w:rsidRPr="00433FBA" w:rsidRDefault="00167FC6" w:rsidP="00167FC6">
      <w:r w:rsidRPr="00433FBA">
        <w:t xml:space="preserve">Unless the owner or operator submits a report pursuant to Section 734.210(h)(3) of this Part demonstrating that the most stringent Tier 1 remediation objectives of 35 Ill. Adm. Code 742 for the applicable indicator contaminants have been met, the owner or operator must investigate the site, conduct corrective action, and prepare plans, budgets, and reports in accordance with the requirements of this Subpart C. </w:t>
      </w:r>
    </w:p>
    <w:sectPr w:rsidR="00167FC6"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0DAF">
      <w:r>
        <w:separator/>
      </w:r>
    </w:p>
  </w:endnote>
  <w:endnote w:type="continuationSeparator" w:id="0">
    <w:p w:rsidR="00000000" w:rsidRDefault="0064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0DAF">
      <w:r>
        <w:separator/>
      </w:r>
    </w:p>
  </w:footnote>
  <w:footnote w:type="continuationSeparator" w:id="0">
    <w:p w:rsidR="00000000" w:rsidRDefault="0064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7FC6"/>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0DAF"/>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F56CC"/>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252B5"/>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