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237" w:rsidRDefault="009A6237" w:rsidP="009A6237">
      <w:bookmarkStart w:id="0" w:name="_GoBack"/>
      <w:bookmarkEnd w:id="0"/>
    </w:p>
    <w:p w:rsidR="009A6237" w:rsidRPr="009A6237" w:rsidRDefault="009A6237" w:rsidP="009A6237">
      <w:pPr>
        <w:rPr>
          <w:b/>
        </w:rPr>
      </w:pPr>
      <w:r w:rsidRPr="009A6237">
        <w:rPr>
          <w:b/>
        </w:rPr>
        <w:t>Section 734.140  Development of Remediation Objectives</w:t>
      </w:r>
    </w:p>
    <w:p w:rsidR="009A6237" w:rsidRPr="009A6237" w:rsidRDefault="009A6237" w:rsidP="009A6237">
      <w:pPr>
        <w:rPr>
          <w:b/>
        </w:rPr>
      </w:pPr>
    </w:p>
    <w:p w:rsidR="009A6237" w:rsidRDefault="009A6237" w:rsidP="009A6237">
      <w:r>
        <w:t xml:space="preserve">The owner or operator must propose remediation objectives for the applicable indicator contaminants in accordance with 35 </w:t>
      </w:r>
      <w:smartTag w:uri="urn:schemas-microsoft-com:office:smarttags" w:element="State">
        <w:smartTag w:uri="urn:schemas-microsoft-com:office:smarttags" w:element="place">
          <w:r>
            <w:t>Ill.</w:t>
          </w:r>
        </w:smartTag>
      </w:smartTag>
      <w:r>
        <w:t xml:space="preserve"> Adm. Code 742. </w:t>
      </w:r>
    </w:p>
    <w:p w:rsidR="009A6237" w:rsidRDefault="009A6237" w:rsidP="009A6237">
      <w:r>
        <w:t xml:space="preserve">BOARD NOTE:  Several provisions of this Part require the owner or operator to determine whether contamination exceeds the most stringent Tier 1 remediation objectives of 35 </w:t>
      </w:r>
      <w:smartTag w:uri="urn:schemas-microsoft-com:office:smarttags" w:element="State">
        <w:smartTag w:uri="urn:schemas-microsoft-com:office:smarttags" w:element="place">
          <w:r>
            <w:t>Ill.</w:t>
          </w:r>
        </w:smartTag>
      </w:smartTag>
      <w:r>
        <w:t xml:space="preserve"> Adm. Code 742.  Please note that these requirements do not limit the owner</w:t>
      </w:r>
      <w:r w:rsidR="00F53AB4">
        <w:t>'</w:t>
      </w:r>
      <w:r>
        <w:t>s or operator</w:t>
      </w:r>
      <w:r w:rsidR="00F53AB4">
        <w:t>'</w:t>
      </w:r>
      <w:r>
        <w:t>s ability to use Tier 2 or Tier 3 remediation objectives in accordance with 35 Ill. Adm. Code 742.</w:t>
      </w:r>
    </w:p>
    <w:p w:rsidR="009A6237" w:rsidRDefault="009A6237" w:rsidP="009A6237"/>
    <w:p w:rsidR="009A6237" w:rsidRDefault="009A6237" w:rsidP="009A6237">
      <w:pPr>
        <w:ind w:left="1440" w:hanging="720"/>
      </w:pPr>
      <w:r>
        <w:t>a)</w:t>
      </w:r>
      <w:r>
        <w:tab/>
        <w:t>The owner or operator may develop remediation objectives at any time during site investigation or corrective action.  Prior to developing Tier 2 or Tier 3 remediation objectives the owner or operator must propose the development of remediation objectives in the appropriate site investigation plan or corrective action plan.  Documentation of the development of remediation objectives must be included as a part of the appropriate plan or report.</w:t>
      </w:r>
    </w:p>
    <w:p w:rsidR="009A6237" w:rsidRDefault="009A6237" w:rsidP="009A6237"/>
    <w:p w:rsidR="009A6237" w:rsidRDefault="009A6237" w:rsidP="009A6237">
      <w:pPr>
        <w:ind w:left="1440" w:hanging="720"/>
        <w:rPr>
          <w:bCs/>
        </w:rPr>
      </w:pPr>
      <w:r>
        <w:rPr>
          <w:bCs/>
        </w:rPr>
        <w:t>b)</w:t>
      </w:r>
      <w:r>
        <w:rPr>
          <w:bCs/>
        </w:rPr>
        <w:tab/>
        <w:t>Any owner or operator intending to seek payment from the Fund shall, prior to the development of Tier 2 or Tier 3 remediation objectives, propose the costs for such activities in the appropriate budget.  The costs should be consistent with the eligible and ineligible costs listed at Sections 734.625 and 734.630 of this Part and the maximum payment amounts set forth in Subpart H of this Part.</w:t>
      </w:r>
    </w:p>
    <w:p w:rsidR="009A6237" w:rsidRDefault="009A6237" w:rsidP="009A6237">
      <w:pPr>
        <w:rPr>
          <w:bCs/>
        </w:rPr>
      </w:pPr>
    </w:p>
    <w:p w:rsidR="009A6237" w:rsidRDefault="009A6237" w:rsidP="009A6237">
      <w:pPr>
        <w:ind w:left="1440" w:hanging="720"/>
        <w:rPr>
          <w:bCs/>
        </w:rPr>
      </w:pPr>
      <w:r>
        <w:rPr>
          <w:bCs/>
        </w:rPr>
        <w:t>c)</w:t>
      </w:r>
      <w:r>
        <w:rPr>
          <w:bCs/>
        </w:rPr>
        <w:tab/>
        <w:t>Upon the Agency</w:t>
      </w:r>
      <w:r w:rsidR="00F53AB4">
        <w:rPr>
          <w:bCs/>
        </w:rPr>
        <w:t>'</w:t>
      </w:r>
      <w:r>
        <w:rPr>
          <w:bCs/>
        </w:rPr>
        <w:t>s approval of a plan that includes the development of remediation objectives, the owner or operator must proceed to develop remediation objectives in accordance with the plan.</w:t>
      </w:r>
    </w:p>
    <w:p w:rsidR="009A6237" w:rsidRDefault="009A6237" w:rsidP="009A6237"/>
    <w:p w:rsidR="009A6237" w:rsidRDefault="009A6237" w:rsidP="009A6237">
      <w:pPr>
        <w:ind w:left="1440" w:hanging="720"/>
      </w:pPr>
      <w:r>
        <w:t>d)</w:t>
      </w:r>
      <w:r>
        <w:tab/>
        <w:t>If, following the approval of any plan or associated budget that includes the development of remediation objectives, an owner or operator determines that a revised plan or budget is necessary, the owner or operator must submit, as applicable, an amended plan or associated budget to the Agency for review.  The Agency must review and approve, reject, or require modification of the amended plan or budget in accordance with Subpart E of this Part.</w:t>
      </w:r>
    </w:p>
    <w:p w:rsidR="009A6237" w:rsidRDefault="009A6237" w:rsidP="009A6237">
      <w:pPr>
        <w:rPr>
          <w:bCs/>
        </w:rPr>
      </w:pPr>
    </w:p>
    <w:p w:rsidR="009A6237" w:rsidRDefault="009A6237" w:rsidP="009A6237">
      <w:pPr>
        <w:ind w:left="1440" w:hanging="720"/>
        <w:rPr>
          <w:bCs/>
        </w:rPr>
      </w:pPr>
      <w:r>
        <w:rPr>
          <w:bCs/>
        </w:rPr>
        <w:t>e)</w:t>
      </w:r>
      <w:r>
        <w:rPr>
          <w:bCs/>
        </w:rPr>
        <w:tab/>
        <w:t>Notwithstanding any requirement under this Part for the submission of a plan or budget that includes the development of remediation objectives, an owner or operator may proceed to develop remediation objectives prior to the submittal or approval of an otherwise required plan or budget.  However, any such plan or budget must be submitted to the Agency for review and approval, rejection, or modification in accordance with the procedures contained in Subpart E of this Part prior to receiving payment for any related costs or the issuance of a No Further Remediation Letter.</w:t>
      </w:r>
    </w:p>
    <w:p w:rsidR="009A6237" w:rsidRDefault="009A6237" w:rsidP="00307DD5">
      <w:pPr>
        <w:ind w:left="1440"/>
        <w:rPr>
          <w:bCs/>
        </w:rPr>
      </w:pPr>
      <w:r>
        <w:rPr>
          <w:bCs/>
        </w:rPr>
        <w:t>BOARD NOTE:  Owners or operators proceeding under subsection (e) of this Section are advised that they may not be entitled to full payment.  Furthermore, applications for payment must be submitted no later than one year after the date the Agency issues a No Further Remediation Letter.  See Subpart F of this Part.</w:t>
      </w:r>
    </w:p>
    <w:sectPr w:rsidR="009A62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5068">
      <w:r>
        <w:separator/>
      </w:r>
    </w:p>
  </w:endnote>
  <w:endnote w:type="continuationSeparator" w:id="0">
    <w:p w:rsidR="00000000" w:rsidRDefault="00D5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5068">
      <w:r>
        <w:separator/>
      </w:r>
    </w:p>
  </w:footnote>
  <w:footnote w:type="continuationSeparator" w:id="0">
    <w:p w:rsidR="00000000" w:rsidRDefault="00D5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07DD5"/>
    <w:rsid w:val="00337CEB"/>
    <w:rsid w:val="00367A2E"/>
    <w:rsid w:val="003F3A28"/>
    <w:rsid w:val="003F5FD7"/>
    <w:rsid w:val="00431CFE"/>
    <w:rsid w:val="004461A1"/>
    <w:rsid w:val="0045204B"/>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535B6"/>
    <w:rsid w:val="008B4361"/>
    <w:rsid w:val="008D4EA0"/>
    <w:rsid w:val="00935A8C"/>
    <w:rsid w:val="0098276C"/>
    <w:rsid w:val="009A6237"/>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068"/>
    <w:rsid w:val="00D55B37"/>
    <w:rsid w:val="00D62188"/>
    <w:rsid w:val="00D735B8"/>
    <w:rsid w:val="00D93C67"/>
    <w:rsid w:val="00E7288E"/>
    <w:rsid w:val="00E95503"/>
    <w:rsid w:val="00EB424E"/>
    <w:rsid w:val="00F43DEE"/>
    <w:rsid w:val="00F53AB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2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2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