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3E" w:rsidRDefault="00CC273E" w:rsidP="00CC27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273E" w:rsidRDefault="00CC273E" w:rsidP="00CC27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732.200  General</w:t>
      </w:r>
      <w:r>
        <w:t xml:space="preserve"> </w:t>
      </w:r>
    </w:p>
    <w:p w:rsidR="00CC273E" w:rsidRDefault="00CC273E" w:rsidP="00CC273E">
      <w:pPr>
        <w:widowControl w:val="0"/>
        <w:autoSpaceDE w:val="0"/>
        <w:autoSpaceDN w:val="0"/>
        <w:adjustRightInd w:val="0"/>
      </w:pPr>
    </w:p>
    <w:p w:rsidR="00CC273E" w:rsidRDefault="00CC273E" w:rsidP="00CC273E">
      <w:pPr>
        <w:widowControl w:val="0"/>
        <w:autoSpaceDE w:val="0"/>
        <w:autoSpaceDN w:val="0"/>
        <w:adjustRightInd w:val="0"/>
      </w:pPr>
      <w:r>
        <w:rPr>
          <w:i/>
          <w:iCs/>
        </w:rPr>
        <w:t>Owners and operators of underground storage tanks shall, in response to all confirmed releases</w:t>
      </w:r>
      <w:r>
        <w:t xml:space="preserve"> of petroleum, </w:t>
      </w:r>
      <w:r>
        <w:rPr>
          <w:i/>
          <w:iCs/>
        </w:rPr>
        <w:t>comply with all applicable statutory and regulatory reporting and response requirements.</w:t>
      </w:r>
      <w:r>
        <w:t xml:space="preserve"> </w:t>
      </w:r>
      <w:r w:rsidR="00C34D12">
        <w:t>[415 ILCS 5/57.6]</w:t>
      </w:r>
      <w:r>
        <w:t xml:space="preserve">  No work plan </w:t>
      </w:r>
      <w:r w:rsidR="00C34D12">
        <w:t xml:space="preserve">or corresponding budget plan </w:t>
      </w:r>
      <w:r>
        <w:t>shall be required for conducting early action activities</w:t>
      </w:r>
      <w:r w:rsidR="00C34D12">
        <w:t>, excluding free product removal activities conducted more than 45 days after confirmation of the presence of free product</w:t>
      </w:r>
      <w:r>
        <w:t xml:space="preserve">. </w:t>
      </w:r>
    </w:p>
    <w:p w:rsidR="00C34D12" w:rsidRDefault="00C34D12">
      <w:pPr>
        <w:pStyle w:val="JCARSourceNote"/>
        <w:ind w:left="720"/>
      </w:pPr>
    </w:p>
    <w:p w:rsidR="00C34D12" w:rsidRPr="00D55B37" w:rsidRDefault="00C34D1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A3863">
        <w:t>30</w:t>
      </w:r>
      <w:r>
        <w:t xml:space="preserve"> I</w:t>
      </w:r>
      <w:r w:rsidRPr="00D55B37">
        <w:t xml:space="preserve">ll. Reg. </w:t>
      </w:r>
      <w:r w:rsidR="00B855CB">
        <w:t>4928</w:t>
      </w:r>
      <w:r w:rsidRPr="00D55B37">
        <w:t xml:space="preserve">, effective </w:t>
      </w:r>
      <w:r w:rsidR="00B855CB">
        <w:t>March 1, 2006</w:t>
      </w:r>
      <w:r w:rsidRPr="00D55B37">
        <w:t>)</w:t>
      </w:r>
    </w:p>
    <w:sectPr w:rsidR="00C34D12" w:rsidRPr="00D55B37" w:rsidSect="00CC27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73E"/>
    <w:rsid w:val="005C3366"/>
    <w:rsid w:val="006A3863"/>
    <w:rsid w:val="008875A7"/>
    <w:rsid w:val="008B6A2A"/>
    <w:rsid w:val="00B665A3"/>
    <w:rsid w:val="00B855CB"/>
    <w:rsid w:val="00C34D12"/>
    <w:rsid w:val="00CC273E"/>
    <w:rsid w:val="00EE18C8"/>
    <w:rsid w:val="00F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4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732</vt:lpstr>
    </vt:vector>
  </TitlesOfParts>
  <Company>State of Illinois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732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