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90" w:rsidRDefault="00606B90" w:rsidP="00606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B90" w:rsidRDefault="00606B90" w:rsidP="00606B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731.161  Initial Response</w:t>
      </w:r>
      <w:r>
        <w:t xml:space="preserve"> </w:t>
      </w:r>
    </w:p>
    <w:p w:rsidR="00606B90" w:rsidRDefault="00606B90" w:rsidP="00606B90">
      <w:pPr>
        <w:widowControl w:val="0"/>
        <w:autoSpaceDE w:val="0"/>
        <w:autoSpaceDN w:val="0"/>
        <w:adjustRightInd w:val="0"/>
      </w:pPr>
    </w:p>
    <w:p w:rsidR="00C86ED7" w:rsidRDefault="00606B90" w:rsidP="00C86ED7">
      <w:pPr>
        <w:widowControl w:val="0"/>
        <w:autoSpaceDE w:val="0"/>
        <w:autoSpaceDN w:val="0"/>
        <w:adjustRightInd w:val="0"/>
      </w:pPr>
      <w:r>
        <w:t xml:space="preserve">Upon confirmation of a release or after a release from the UST system is identified in any other manner, owners and operators </w:t>
      </w:r>
      <w:r w:rsidR="0019116C">
        <w:t>must</w:t>
      </w:r>
      <w:r>
        <w:t xml:space="preserve"> perform the following initial response actions within 24 hours of a release: </w:t>
      </w:r>
    </w:p>
    <w:p w:rsidR="00462858" w:rsidRDefault="00462858" w:rsidP="00C86ED7">
      <w:pPr>
        <w:widowControl w:val="0"/>
        <w:autoSpaceDE w:val="0"/>
        <w:autoSpaceDN w:val="0"/>
        <w:adjustRightInd w:val="0"/>
      </w:pPr>
    </w:p>
    <w:p w:rsidR="00C86ED7" w:rsidRDefault="00606B90" w:rsidP="00C86ED7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  <w:t xml:space="preserve">Report the release to EMA (e.g., by telephone or electronic mail); </w:t>
      </w:r>
    </w:p>
    <w:p w:rsidR="00462858" w:rsidRDefault="00462858" w:rsidP="00C86ED7">
      <w:pPr>
        <w:widowControl w:val="0"/>
        <w:autoSpaceDE w:val="0"/>
        <w:autoSpaceDN w:val="0"/>
        <w:adjustRightInd w:val="0"/>
        <w:ind w:left="1425" w:hanging="684"/>
      </w:pPr>
    </w:p>
    <w:p w:rsidR="00C86ED7" w:rsidRDefault="00606B90" w:rsidP="00C86ED7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 xml:space="preserve">Take immediate action to prevent any further release of the regulated substance into the environment; and </w:t>
      </w:r>
    </w:p>
    <w:p w:rsidR="00462858" w:rsidRDefault="00462858" w:rsidP="00C86ED7">
      <w:pPr>
        <w:widowControl w:val="0"/>
        <w:autoSpaceDE w:val="0"/>
        <w:autoSpaceDN w:val="0"/>
        <w:adjustRightInd w:val="0"/>
        <w:ind w:left="1425" w:hanging="684"/>
      </w:pPr>
    </w:p>
    <w:p w:rsidR="00606B90" w:rsidRDefault="00606B90" w:rsidP="00C86ED7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  <w:t xml:space="preserve">Identify and mitigate fire, explosion and vapor hazards. </w:t>
      </w:r>
    </w:p>
    <w:p w:rsidR="00606B90" w:rsidRDefault="00606B90" w:rsidP="00606B90">
      <w:pPr>
        <w:widowControl w:val="0"/>
        <w:autoSpaceDE w:val="0"/>
        <w:autoSpaceDN w:val="0"/>
        <w:adjustRightInd w:val="0"/>
        <w:ind w:left="1440" w:hanging="720"/>
      </w:pPr>
    </w:p>
    <w:p w:rsidR="00606B90" w:rsidRDefault="0019116C" w:rsidP="00606B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984011">
        <w:t>10312</w:t>
      </w:r>
      <w:r>
        <w:t xml:space="preserve">, effective </w:t>
      </w:r>
      <w:r w:rsidR="00984011">
        <w:t>July 13, 2016</w:t>
      </w:r>
      <w:r>
        <w:t>)</w:t>
      </w:r>
    </w:p>
    <w:sectPr w:rsidR="00606B90" w:rsidSect="00606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B90"/>
    <w:rsid w:val="000F6556"/>
    <w:rsid w:val="0019116C"/>
    <w:rsid w:val="00462858"/>
    <w:rsid w:val="005C3366"/>
    <w:rsid w:val="00606B90"/>
    <w:rsid w:val="00984011"/>
    <w:rsid w:val="00A021BB"/>
    <w:rsid w:val="00A93ADB"/>
    <w:rsid w:val="00AE6D10"/>
    <w:rsid w:val="00C8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CD2C5D-0420-44B7-99E4-17DE848D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BockewitzCK</cp:lastModifiedBy>
  <cp:revision>6</cp:revision>
  <dcterms:created xsi:type="dcterms:W3CDTF">2012-06-21T21:58:00Z</dcterms:created>
  <dcterms:modified xsi:type="dcterms:W3CDTF">2018-04-24T20:48:00Z</dcterms:modified>
</cp:coreProperties>
</file>