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12" w:rsidRDefault="003F6912" w:rsidP="003F6912">
      <w:pPr>
        <w:widowControl w:val="0"/>
        <w:autoSpaceDE w:val="0"/>
        <w:autoSpaceDN w:val="0"/>
        <w:adjustRightInd w:val="0"/>
      </w:pPr>
      <w:bookmarkStart w:id="0" w:name="_GoBack"/>
      <w:bookmarkEnd w:id="0"/>
    </w:p>
    <w:p w:rsidR="003F6912" w:rsidRDefault="003F6912" w:rsidP="003F6912">
      <w:pPr>
        <w:widowControl w:val="0"/>
        <w:autoSpaceDE w:val="0"/>
        <w:autoSpaceDN w:val="0"/>
        <w:adjustRightInd w:val="0"/>
      </w:pPr>
      <w:r>
        <w:rPr>
          <w:b/>
          <w:bCs/>
        </w:rPr>
        <w:t>Section 730.114  Information to be Considered by the Agency</w:t>
      </w:r>
      <w:r>
        <w:t xml:space="preserve"> </w:t>
      </w:r>
    </w:p>
    <w:p w:rsidR="003F6912" w:rsidRDefault="003F6912" w:rsidP="003F6912">
      <w:pPr>
        <w:widowControl w:val="0"/>
        <w:autoSpaceDE w:val="0"/>
        <w:autoSpaceDN w:val="0"/>
        <w:adjustRightInd w:val="0"/>
      </w:pPr>
    </w:p>
    <w:p w:rsidR="003F6912" w:rsidRDefault="003F6912" w:rsidP="003F6912">
      <w:pPr>
        <w:widowControl w:val="0"/>
        <w:autoSpaceDE w:val="0"/>
        <w:autoSpaceDN w:val="0"/>
        <w:adjustRightInd w:val="0"/>
      </w:pPr>
      <w:r>
        <w:t xml:space="preserve">This </w:t>
      </w:r>
      <w:r w:rsidR="009E0999">
        <w:t>Section</w:t>
      </w:r>
      <w:r>
        <w:t xml:space="preserve"> sets forth the information that must be considered by the Agency in authorizing </w:t>
      </w:r>
      <w:r w:rsidR="009E0999">
        <w:t xml:space="preserve">a </w:t>
      </w:r>
      <w:r>
        <w:t xml:space="preserve">Class I </w:t>
      </w:r>
      <w:r w:rsidR="009E0999">
        <w:t>injection well</w:t>
      </w:r>
      <w:r>
        <w:t xml:space="preserve">.  For an existing or converted new Class I </w:t>
      </w:r>
      <w:r w:rsidR="009E0999">
        <w:t xml:space="preserve">injection </w:t>
      </w:r>
      <w:r>
        <w:t>well</w:t>
      </w:r>
      <w:r w:rsidR="00400E16">
        <w:t>,</w:t>
      </w:r>
      <w:r>
        <w:t xml:space="preserve"> the Agency may rely on the existing permit file for those items of information listed below which are current and accurate in the file.  For a newly drilled Class I </w:t>
      </w:r>
      <w:r w:rsidR="009E0999">
        <w:t xml:space="preserve">injection </w:t>
      </w:r>
      <w:r>
        <w:t xml:space="preserve">well, the Agency </w:t>
      </w:r>
      <w:r w:rsidR="009E0999">
        <w:t>must</w:t>
      </w:r>
      <w:r>
        <w:t xml:space="preserve"> require the submission of all the information listed below.  For both existing and new Class I </w:t>
      </w:r>
      <w:r w:rsidR="009E0999">
        <w:t xml:space="preserve">injection </w:t>
      </w:r>
      <w:r>
        <w:t>wells</w:t>
      </w:r>
      <w:r w:rsidR="009E0999">
        <w:t>,</w:t>
      </w:r>
      <w:r>
        <w:t xml:space="preserve"> certain maps, cross-sections, tabulations of wells within the area of review</w:t>
      </w:r>
      <w:r w:rsidR="00400E16">
        <w:t>,</w:t>
      </w:r>
      <w:r>
        <w:t xml:space="preserve"> and other data may be included in the application by reference</w:t>
      </w:r>
      <w:r w:rsidR="00400E16">
        <w:t>,</w:t>
      </w:r>
      <w:r>
        <w:t xml:space="preserve"> provided they are current, readily available to the Agency (for example, in the Agency's files) and sufficiently identified to be retrieved. </w:t>
      </w:r>
    </w:p>
    <w:p w:rsidR="003A31BE" w:rsidRDefault="003A31BE" w:rsidP="003F6912">
      <w:pPr>
        <w:widowControl w:val="0"/>
        <w:autoSpaceDE w:val="0"/>
        <w:autoSpaceDN w:val="0"/>
        <w:adjustRightInd w:val="0"/>
      </w:pPr>
    </w:p>
    <w:p w:rsidR="003F6912" w:rsidRDefault="003F6912" w:rsidP="003F6912">
      <w:pPr>
        <w:widowControl w:val="0"/>
        <w:autoSpaceDE w:val="0"/>
        <w:autoSpaceDN w:val="0"/>
        <w:adjustRightInd w:val="0"/>
        <w:ind w:left="1440" w:hanging="720"/>
      </w:pPr>
      <w:r>
        <w:t>a)</w:t>
      </w:r>
      <w:r>
        <w:tab/>
        <w:t xml:space="preserve">Prior to the issuance of a permit for an existing Class I </w:t>
      </w:r>
      <w:r w:rsidR="009E0999">
        <w:t xml:space="preserve">injection </w:t>
      </w:r>
      <w:r>
        <w:t xml:space="preserve">well to operate or the construction or conversion of a new Class I </w:t>
      </w:r>
      <w:r w:rsidR="009E0999">
        <w:t xml:space="preserve">injection </w:t>
      </w:r>
      <w:r>
        <w:t>well</w:t>
      </w:r>
      <w:r w:rsidR="00400E16">
        <w:t>,</w:t>
      </w:r>
      <w:r>
        <w:t xml:space="preserve"> the Agency </w:t>
      </w:r>
      <w:r w:rsidR="009E0999">
        <w:t>must</w:t>
      </w:r>
      <w:r>
        <w:t xml:space="preserve"> consider the following: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1)</w:t>
      </w:r>
      <w:r>
        <w:tab/>
        <w:t xml:space="preserve">Information required in 35 Ill. Adm. Code 702.120 through 702.124 and 704.161(c);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2)</w:t>
      </w:r>
      <w:r>
        <w:tab/>
        <w:t xml:space="preserve">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should also show faults, if known or suspected. Only information of public record is required to be included on this map;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3)</w:t>
      </w:r>
      <w:r>
        <w:tab/>
        <w:t xml:space="preserve">A tabulation of data on all wells within the area of review that penetrate into the proposed injection zone.  Such data </w:t>
      </w:r>
      <w:r w:rsidR="009E0999">
        <w:t>must</w:t>
      </w:r>
      <w:r>
        <w:t xml:space="preserve"> include a description of each well's type, construction, date drilled, location, depth, record of plugging or completion, and any additional information the Agency may require;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4)</w:t>
      </w:r>
      <w:r>
        <w:tab/>
        <w:t xml:space="preserve">Maps and </w:t>
      </w:r>
      <w:r w:rsidR="009E0999">
        <w:t>cross-sections</w:t>
      </w:r>
      <w:r w:rsidR="00400E16">
        <w:t xml:space="preserve"> </w:t>
      </w:r>
      <w:r>
        <w:t xml:space="preserve">indicating the general vertical and lateral limits of all underground sources of drinking water within the area of review, their position relative to the injection formation, and the direction of water movement, where known, in each underground source of drinking water that may be affected by the proposed injection;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5)</w:t>
      </w:r>
      <w:r>
        <w:tab/>
        <w:t xml:space="preserve">Maps and </w:t>
      </w:r>
      <w:r w:rsidR="009E0999">
        <w:t>cross-sections</w:t>
      </w:r>
      <w:r>
        <w:t xml:space="preserve"> detailing the geologic structure of the local area;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6)</w:t>
      </w:r>
      <w:r>
        <w:tab/>
        <w:t xml:space="preserve">Generalized maps and </w:t>
      </w:r>
      <w:r w:rsidR="009E0999">
        <w:t>cross-sections</w:t>
      </w:r>
      <w:r>
        <w:t xml:space="preserve"> illustrating the regional geologic setting;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7)</w:t>
      </w:r>
      <w:r>
        <w:tab/>
        <w:t>Proposed operating data</w:t>
      </w:r>
      <w:r w:rsidR="009E0999">
        <w:t>, including the following information:</w:t>
      </w:r>
      <w:r>
        <w:t xml:space="preserve"> </w:t>
      </w:r>
    </w:p>
    <w:p w:rsidR="003A31BE" w:rsidRDefault="003A31BE" w:rsidP="003F6912">
      <w:pPr>
        <w:widowControl w:val="0"/>
        <w:autoSpaceDE w:val="0"/>
        <w:autoSpaceDN w:val="0"/>
        <w:adjustRightInd w:val="0"/>
        <w:ind w:left="2880" w:hanging="720"/>
      </w:pPr>
    </w:p>
    <w:p w:rsidR="003F6912" w:rsidRDefault="003F6912" w:rsidP="003F6912">
      <w:pPr>
        <w:widowControl w:val="0"/>
        <w:autoSpaceDE w:val="0"/>
        <w:autoSpaceDN w:val="0"/>
        <w:adjustRightInd w:val="0"/>
        <w:ind w:left="2880" w:hanging="720"/>
      </w:pPr>
      <w:r>
        <w:t>A)</w:t>
      </w:r>
      <w:r>
        <w:tab/>
      </w:r>
      <w:r w:rsidR="009E0999">
        <w:t>The average</w:t>
      </w:r>
      <w:r w:rsidR="00400E16">
        <w:t xml:space="preserve"> </w:t>
      </w:r>
      <w:r>
        <w:t xml:space="preserve">and maximum daily rate and volume of the fluid to be injected; </w:t>
      </w:r>
    </w:p>
    <w:p w:rsidR="003A31BE" w:rsidRDefault="003A31BE" w:rsidP="003F6912">
      <w:pPr>
        <w:widowControl w:val="0"/>
        <w:autoSpaceDE w:val="0"/>
        <w:autoSpaceDN w:val="0"/>
        <w:adjustRightInd w:val="0"/>
        <w:ind w:left="2880" w:hanging="720"/>
      </w:pPr>
    </w:p>
    <w:p w:rsidR="003F6912" w:rsidRDefault="003F6912" w:rsidP="003F6912">
      <w:pPr>
        <w:widowControl w:val="0"/>
        <w:autoSpaceDE w:val="0"/>
        <w:autoSpaceDN w:val="0"/>
        <w:adjustRightInd w:val="0"/>
        <w:ind w:left="2880" w:hanging="720"/>
      </w:pPr>
      <w:r>
        <w:t>B)</w:t>
      </w:r>
      <w:r>
        <w:tab/>
      </w:r>
      <w:r w:rsidR="009E0999">
        <w:t>The average</w:t>
      </w:r>
      <w:r>
        <w:t xml:space="preserve"> and maximum injection pressure; and </w:t>
      </w:r>
    </w:p>
    <w:p w:rsidR="003A31BE" w:rsidRDefault="003A31BE" w:rsidP="003F6912">
      <w:pPr>
        <w:widowControl w:val="0"/>
        <w:autoSpaceDE w:val="0"/>
        <w:autoSpaceDN w:val="0"/>
        <w:adjustRightInd w:val="0"/>
        <w:ind w:left="2880" w:hanging="720"/>
      </w:pPr>
    </w:p>
    <w:p w:rsidR="003F6912" w:rsidRDefault="003F6912" w:rsidP="003F6912">
      <w:pPr>
        <w:widowControl w:val="0"/>
        <w:autoSpaceDE w:val="0"/>
        <w:autoSpaceDN w:val="0"/>
        <w:adjustRightInd w:val="0"/>
        <w:ind w:left="2880" w:hanging="720"/>
      </w:pPr>
      <w:r>
        <w:t>C)</w:t>
      </w:r>
      <w:r>
        <w:tab/>
      </w:r>
      <w:r w:rsidR="009E0999">
        <w:t>The source</w:t>
      </w:r>
      <w:r>
        <w:t xml:space="preserve"> and an analysis of the chemical, physical, radiological, and biological characteristics of injection fluids;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8)</w:t>
      </w:r>
      <w:r>
        <w:tab/>
      </w:r>
      <w:r w:rsidR="009E0999">
        <w:t>A proposed</w:t>
      </w:r>
      <w:r>
        <w:t xml:space="preserve"> formation testing program to obtain an analysis of the chemical, physical, and radiological characteristics of and other information on the receiving formation;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9)</w:t>
      </w:r>
      <w:r>
        <w:tab/>
      </w:r>
      <w:r w:rsidR="009E0999">
        <w:t>A proposed</w:t>
      </w:r>
      <w:r>
        <w:t xml:space="preserve"> stimulation program;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10)</w:t>
      </w:r>
      <w:r>
        <w:tab/>
      </w:r>
      <w:r w:rsidR="009E0999">
        <w:t>The proposed</w:t>
      </w:r>
      <w:r>
        <w:t xml:space="preserve"> injection procedure;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11)</w:t>
      </w:r>
      <w:r>
        <w:tab/>
        <w:t xml:space="preserve">Schematic or other appropriate drawings of the surface and subsurface construction details of the system;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12)</w:t>
      </w:r>
      <w:r>
        <w:tab/>
        <w:t xml:space="preserve">Contingency plans to cope with all shut-ins or well failures so as to prevent migration of fluids into any underground source of drinking water;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13)</w:t>
      </w:r>
      <w:r>
        <w:tab/>
        <w:t xml:space="preserve">Plans (including maps) for meeting the monitoring requirements in Section 730.113(b);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14)</w:t>
      </w:r>
      <w:r>
        <w:tab/>
        <w:t xml:space="preserve">For wells within the area of review that penetrate the injection zone but are not properly completed or plugged, the corrective action proposed to be taken </w:t>
      </w:r>
      <w:r w:rsidR="009E0999">
        <w:t>pursuant to</w:t>
      </w:r>
      <w:r>
        <w:t xml:space="preserve"> 35 Ill. Adm. Code 704.193;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15)</w:t>
      </w:r>
      <w:r>
        <w:tab/>
        <w:t>Construction procedures including a cementing and casing program</w:t>
      </w:r>
      <w:r w:rsidR="00400E16">
        <w:t>;</w:t>
      </w:r>
      <w:r>
        <w:t xml:space="preserve"> logging procedures</w:t>
      </w:r>
      <w:r w:rsidR="00400E16">
        <w:t>;</w:t>
      </w:r>
      <w:r>
        <w:t xml:space="preserve"> deviation checks</w:t>
      </w:r>
      <w:r w:rsidR="00400E16">
        <w:t>;</w:t>
      </w:r>
      <w:r>
        <w:t xml:space="preserve"> and a drilling, testing, and coring program; and </w:t>
      </w:r>
    </w:p>
    <w:p w:rsidR="003A31BE" w:rsidRDefault="003A31BE" w:rsidP="003F6912">
      <w:pPr>
        <w:widowControl w:val="0"/>
        <w:autoSpaceDE w:val="0"/>
        <w:autoSpaceDN w:val="0"/>
        <w:adjustRightInd w:val="0"/>
        <w:ind w:left="2160" w:hanging="720"/>
      </w:pPr>
    </w:p>
    <w:p w:rsidR="003F6912" w:rsidRDefault="003F6912" w:rsidP="00400E16">
      <w:pPr>
        <w:widowControl w:val="0"/>
        <w:autoSpaceDE w:val="0"/>
        <w:autoSpaceDN w:val="0"/>
        <w:adjustRightInd w:val="0"/>
        <w:ind w:left="2160" w:hanging="837"/>
      </w:pPr>
      <w:r>
        <w:t>16)</w:t>
      </w:r>
      <w:r>
        <w:tab/>
        <w:t xml:space="preserve">A certificate that the applicant has assured, through a performance bond or other appropriate means, the resources necessary to close, plug, or abandon the well as required by 35 Ill. Adm. Code 704.189. </w:t>
      </w:r>
    </w:p>
    <w:p w:rsidR="003A31BE" w:rsidRDefault="003A31BE" w:rsidP="003F6912">
      <w:pPr>
        <w:widowControl w:val="0"/>
        <w:autoSpaceDE w:val="0"/>
        <w:autoSpaceDN w:val="0"/>
        <w:adjustRightInd w:val="0"/>
        <w:ind w:left="1440" w:hanging="720"/>
      </w:pPr>
    </w:p>
    <w:p w:rsidR="003F6912" w:rsidRDefault="003F6912" w:rsidP="003F6912">
      <w:pPr>
        <w:widowControl w:val="0"/>
        <w:autoSpaceDE w:val="0"/>
        <w:autoSpaceDN w:val="0"/>
        <w:adjustRightInd w:val="0"/>
        <w:ind w:left="1440" w:hanging="720"/>
      </w:pPr>
      <w:r>
        <w:t>b)</w:t>
      </w:r>
      <w:r>
        <w:tab/>
        <w:t xml:space="preserve">Prior to granting approval for the operation of a Class I </w:t>
      </w:r>
      <w:r w:rsidR="009E0999">
        <w:t xml:space="preserve">injection </w:t>
      </w:r>
      <w:r>
        <w:t>well</w:t>
      </w:r>
      <w:r w:rsidR="00400E16">
        <w:t>,</w:t>
      </w:r>
      <w:r>
        <w:t xml:space="preserve"> the Agency </w:t>
      </w:r>
      <w:r w:rsidR="009E0999">
        <w:t>must</w:t>
      </w:r>
      <w:r>
        <w:t xml:space="preserve"> consider the following information: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1)</w:t>
      </w:r>
      <w:r>
        <w:tab/>
        <w:t xml:space="preserve">All available logging and testing program data on the well;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2)</w:t>
      </w:r>
      <w:r>
        <w:tab/>
        <w:t xml:space="preserve">A demonstration of mechanical integrity pursuant to Section 730.108;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3)</w:t>
      </w:r>
      <w:r>
        <w:tab/>
        <w:t xml:space="preserve">The anticipated maximum pressure and flow rate at that the permittee will operate;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4)</w:t>
      </w:r>
      <w:r>
        <w:tab/>
        <w:t xml:space="preserve">The results of the formation testing program;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5)</w:t>
      </w:r>
      <w:r>
        <w:tab/>
        <w:t xml:space="preserve">The actual injection procedure;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6)</w:t>
      </w:r>
      <w:r>
        <w:tab/>
        <w:t xml:space="preserve">The compatibility of injected waste with fluids in the injection zone and minerals in both the injection zone and the confining zone; and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7)</w:t>
      </w:r>
      <w:r>
        <w:tab/>
        <w:t xml:space="preserve">The status of corrective action on defective wells in the area of review. </w:t>
      </w:r>
    </w:p>
    <w:p w:rsidR="003A31BE" w:rsidRDefault="003A31BE" w:rsidP="003F6912">
      <w:pPr>
        <w:widowControl w:val="0"/>
        <w:autoSpaceDE w:val="0"/>
        <w:autoSpaceDN w:val="0"/>
        <w:adjustRightInd w:val="0"/>
        <w:ind w:left="1440" w:hanging="720"/>
      </w:pPr>
    </w:p>
    <w:p w:rsidR="003F6912" w:rsidRDefault="003F6912" w:rsidP="003F6912">
      <w:pPr>
        <w:widowControl w:val="0"/>
        <w:autoSpaceDE w:val="0"/>
        <w:autoSpaceDN w:val="0"/>
        <w:adjustRightInd w:val="0"/>
        <w:ind w:left="1440" w:hanging="720"/>
      </w:pPr>
      <w:r>
        <w:t>c)</w:t>
      </w:r>
      <w:r>
        <w:tab/>
        <w:t xml:space="preserve">Prior to granting approval for the plugging and abandonment of a Class I </w:t>
      </w:r>
      <w:r w:rsidR="009E0999">
        <w:t xml:space="preserve">injection </w:t>
      </w:r>
      <w:r>
        <w:t>well</w:t>
      </w:r>
      <w:r w:rsidR="00400E16">
        <w:t>,</w:t>
      </w:r>
      <w:r>
        <w:t xml:space="preserve"> the Agency </w:t>
      </w:r>
      <w:r w:rsidR="009E0999">
        <w:t>must</w:t>
      </w:r>
      <w:r>
        <w:t xml:space="preserve"> consider the following information: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1)</w:t>
      </w:r>
      <w:r>
        <w:tab/>
        <w:t>The type and number of plugs to be used</w:t>
      </w:r>
      <w:r w:rsidR="00400E16">
        <w:t>;</w:t>
      </w:r>
      <w:r>
        <w:t xml:space="preserve">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2)</w:t>
      </w:r>
      <w:r>
        <w:tab/>
        <w:t xml:space="preserve">The placement of each plug including the elevation of the top and bottom;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3)</w:t>
      </w:r>
      <w:r>
        <w:tab/>
        <w:t>The type and grade and quantity of cement to be used</w:t>
      </w:r>
      <w:r w:rsidR="00765DC2">
        <w:t>;</w:t>
      </w:r>
      <w:r>
        <w:t xml:space="preserve">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4)</w:t>
      </w:r>
      <w:r>
        <w:tab/>
        <w:t xml:space="preserve">The method for placement of the plugs; and </w:t>
      </w:r>
    </w:p>
    <w:p w:rsidR="003A31BE" w:rsidRDefault="003A31BE" w:rsidP="003F6912">
      <w:pPr>
        <w:widowControl w:val="0"/>
        <w:autoSpaceDE w:val="0"/>
        <w:autoSpaceDN w:val="0"/>
        <w:adjustRightInd w:val="0"/>
        <w:ind w:left="2160" w:hanging="720"/>
      </w:pPr>
    </w:p>
    <w:p w:rsidR="003F6912" w:rsidRDefault="003F6912" w:rsidP="003F6912">
      <w:pPr>
        <w:widowControl w:val="0"/>
        <w:autoSpaceDE w:val="0"/>
        <w:autoSpaceDN w:val="0"/>
        <w:adjustRightInd w:val="0"/>
        <w:ind w:left="2160" w:hanging="720"/>
      </w:pPr>
      <w:r>
        <w:t>5)</w:t>
      </w:r>
      <w:r>
        <w:tab/>
        <w:t xml:space="preserve">The procedure to be used to meet the requirements of Section 730.110(c). </w:t>
      </w:r>
    </w:p>
    <w:p w:rsidR="003F6912" w:rsidRDefault="003F6912" w:rsidP="003F6912">
      <w:pPr>
        <w:widowControl w:val="0"/>
        <w:autoSpaceDE w:val="0"/>
        <w:autoSpaceDN w:val="0"/>
        <w:adjustRightInd w:val="0"/>
        <w:ind w:left="2160" w:hanging="720"/>
      </w:pPr>
    </w:p>
    <w:p w:rsidR="009E0999" w:rsidRPr="00D55B37" w:rsidRDefault="009E0999">
      <w:pPr>
        <w:pStyle w:val="JCARSourceNote"/>
        <w:ind w:left="720"/>
      </w:pPr>
      <w:r w:rsidRPr="00D55B37">
        <w:t xml:space="preserve">(Source:  </w:t>
      </w:r>
      <w:r>
        <w:t>Amended</w:t>
      </w:r>
      <w:r w:rsidRPr="00D55B37">
        <w:t xml:space="preserve"> at </w:t>
      </w:r>
      <w:r>
        <w:t>3</w:t>
      </w:r>
      <w:r w:rsidR="003D3807">
        <w:t>1</w:t>
      </w:r>
      <w:r>
        <w:t xml:space="preserve"> I</w:t>
      </w:r>
      <w:r w:rsidRPr="00D55B37">
        <w:t xml:space="preserve">ll. Reg. </w:t>
      </w:r>
      <w:r w:rsidR="006327FC">
        <w:t>1281</w:t>
      </w:r>
      <w:r w:rsidRPr="00D55B37">
        <w:t xml:space="preserve">, effective </w:t>
      </w:r>
      <w:r w:rsidR="000162FA">
        <w:t>December 20, 2006</w:t>
      </w:r>
      <w:r w:rsidRPr="00D55B37">
        <w:t>)</w:t>
      </w:r>
    </w:p>
    <w:sectPr w:rsidR="009E0999" w:rsidRPr="00D55B37" w:rsidSect="003F69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912"/>
    <w:rsid w:val="000162FA"/>
    <w:rsid w:val="00086EEA"/>
    <w:rsid w:val="003A31BE"/>
    <w:rsid w:val="003D3807"/>
    <w:rsid w:val="003F6912"/>
    <w:rsid w:val="00400E16"/>
    <w:rsid w:val="005C3366"/>
    <w:rsid w:val="006327FC"/>
    <w:rsid w:val="00730469"/>
    <w:rsid w:val="00765DC2"/>
    <w:rsid w:val="007C08FD"/>
    <w:rsid w:val="009E0999"/>
    <w:rsid w:val="00E50EE0"/>
    <w:rsid w:val="00F0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0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