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24B" w:rsidRDefault="0080524B" w:rsidP="0080524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0524B" w:rsidRDefault="0080524B" w:rsidP="0080524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729.311  Prohibition of Non-hazardous Liquids in Hazardous Waste Landfills</w:t>
      </w:r>
      <w:r>
        <w:t xml:space="preserve"> </w:t>
      </w:r>
    </w:p>
    <w:p w:rsidR="0080524B" w:rsidRDefault="0080524B" w:rsidP="0080524B">
      <w:pPr>
        <w:widowControl w:val="0"/>
        <w:autoSpaceDE w:val="0"/>
        <w:autoSpaceDN w:val="0"/>
        <w:adjustRightInd w:val="0"/>
      </w:pPr>
    </w:p>
    <w:p w:rsidR="0080524B" w:rsidRDefault="0080524B" w:rsidP="0080524B">
      <w:pPr>
        <w:widowControl w:val="0"/>
        <w:autoSpaceDE w:val="0"/>
        <w:autoSpaceDN w:val="0"/>
        <w:adjustRightInd w:val="0"/>
      </w:pPr>
      <w:r>
        <w:t xml:space="preserve">No person shall cause, threaten or allow the placement into a landfill permitted to receive hazardous waste of any non-hazardous waste which yields any fluids when subjected to the test procedure described in Section 729.320. </w:t>
      </w:r>
    </w:p>
    <w:p w:rsidR="0080524B" w:rsidRDefault="0080524B" w:rsidP="0080524B">
      <w:pPr>
        <w:widowControl w:val="0"/>
        <w:autoSpaceDE w:val="0"/>
        <w:autoSpaceDN w:val="0"/>
        <w:adjustRightInd w:val="0"/>
      </w:pPr>
    </w:p>
    <w:p w:rsidR="0080524B" w:rsidRDefault="0080524B" w:rsidP="0080524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10 Ill. Reg. 4864, effective March 7, 1986) </w:t>
      </w:r>
    </w:p>
    <w:sectPr w:rsidR="0080524B" w:rsidSect="008052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524B"/>
    <w:rsid w:val="004C14C9"/>
    <w:rsid w:val="005C3366"/>
    <w:rsid w:val="0080524B"/>
    <w:rsid w:val="0082551F"/>
    <w:rsid w:val="00C2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729</vt:lpstr>
    </vt:vector>
  </TitlesOfParts>
  <Company>State of Illinois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729</dc:title>
  <dc:subject/>
  <dc:creator>Illinois General Assembly</dc:creator>
  <cp:keywords/>
  <dc:description/>
  <cp:lastModifiedBy>Roberts, John</cp:lastModifiedBy>
  <cp:revision>3</cp:revision>
  <dcterms:created xsi:type="dcterms:W3CDTF">2012-06-21T21:55:00Z</dcterms:created>
  <dcterms:modified xsi:type="dcterms:W3CDTF">2012-06-21T21:55:00Z</dcterms:modified>
</cp:coreProperties>
</file>