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0E6" w:rsidRDefault="00D960E6" w:rsidP="00D960E6">
      <w:pPr>
        <w:widowControl w:val="0"/>
        <w:autoSpaceDE w:val="0"/>
        <w:autoSpaceDN w:val="0"/>
        <w:adjustRightInd w:val="0"/>
      </w:pPr>
    </w:p>
    <w:p w:rsidR="00D960E6" w:rsidRDefault="00D960E6" w:rsidP="00D960E6">
      <w:pPr>
        <w:widowControl w:val="0"/>
        <w:autoSpaceDE w:val="0"/>
        <w:autoSpaceDN w:val="0"/>
        <w:adjustRightInd w:val="0"/>
      </w:pPr>
      <w:r>
        <w:rPr>
          <w:b/>
          <w:bCs/>
        </w:rPr>
        <w:t xml:space="preserve">Section 726.180  Applicability and </w:t>
      </w:r>
      <w:r w:rsidR="000439B0">
        <w:rPr>
          <w:b/>
          <w:bCs/>
        </w:rPr>
        <w:t>Requirements</w:t>
      </w:r>
    </w:p>
    <w:p w:rsidR="00D960E6" w:rsidRDefault="00D960E6" w:rsidP="00D960E6">
      <w:pPr>
        <w:widowControl w:val="0"/>
        <w:autoSpaceDE w:val="0"/>
        <w:autoSpaceDN w:val="0"/>
        <w:adjustRightInd w:val="0"/>
      </w:pPr>
    </w:p>
    <w:p w:rsidR="00D960E6" w:rsidRDefault="00D960E6" w:rsidP="00D960E6">
      <w:pPr>
        <w:widowControl w:val="0"/>
        <w:autoSpaceDE w:val="0"/>
        <w:autoSpaceDN w:val="0"/>
        <w:adjustRightInd w:val="0"/>
        <w:ind w:left="1440" w:hanging="720"/>
      </w:pPr>
      <w:r>
        <w:t>a)</w:t>
      </w:r>
      <w:r>
        <w:tab/>
      </w:r>
      <w:r w:rsidR="000439B0">
        <w:t xml:space="preserve">Extent of </w:t>
      </w:r>
      <w:r w:rsidR="00A85B92">
        <w:t>Exemption</w:t>
      </w:r>
      <w:r w:rsidR="000439B0">
        <w:t xml:space="preserve"> for </w:t>
      </w:r>
      <w:r w:rsidR="00A85B92">
        <w:t>Spent Lead-Acid Batteries</w:t>
      </w:r>
      <w:r>
        <w:t xml:space="preserve"> from </w:t>
      </w:r>
      <w:r w:rsidR="00A85B92">
        <w:t>Hazardous Waste Management Requirements</w:t>
      </w:r>
      <w:r w:rsidR="000439B0">
        <w:t>.</w:t>
      </w:r>
      <w:r>
        <w:t xml:space="preserve">  If an owner or operator generates, collects, transports, stores, or regenerates lead-acid batteries for reclamation purposes, the owner or operator may be exempt from certain hazardous waste management requirements. </w:t>
      </w:r>
      <w:r w:rsidR="000439B0">
        <w:t xml:space="preserve">Subsections (a)(1) though (a)(5) indicate </w:t>
      </w:r>
      <w:r>
        <w:t xml:space="preserve">which requirements apply to the owner or operator.  Alternatively, the owner or operator may choose to manage its spent lead-acid batteries under the "Universal Waste" rule in 35 Ill. Adm. Code 733. </w:t>
      </w:r>
    </w:p>
    <w:p w:rsidR="00FE50F9" w:rsidRDefault="00FE50F9" w:rsidP="00B26894">
      <w:pPr>
        <w:suppressAutoHyphens/>
      </w:pPr>
    </w:p>
    <w:p w:rsidR="000439B0" w:rsidRPr="00452757" w:rsidRDefault="000439B0" w:rsidP="000439B0">
      <w:pPr>
        <w:suppressAutoHyphens/>
        <w:ind w:left="2160" w:hanging="720"/>
      </w:pPr>
      <w:r w:rsidRPr="00452757">
        <w:t>1)</w:t>
      </w:r>
      <w:r>
        <w:tab/>
      </w:r>
      <w:r w:rsidRPr="00452757">
        <w:t xml:space="preserve">If the </w:t>
      </w:r>
      <w:r w:rsidR="003E379D">
        <w:t xml:space="preserve">spent lead-acid </w:t>
      </w:r>
      <w:r w:rsidRPr="00452757">
        <w:t xml:space="preserve">batteries will be reclaimed through regeneration (such as by electrolyte replacement), the owner or operator is exempt from </w:t>
      </w:r>
      <w:r w:rsidR="003E379D">
        <w:t xml:space="preserve">the requirements of </w:t>
      </w:r>
      <w:r w:rsidRPr="00452757">
        <w:t>35 Ill. Adm. Code 702, 703, 722 through 726 (except for 35 Ill. Adm. Code 722.111), and 728 and the notification requirements of section 3010 of RCRA</w:t>
      </w:r>
      <w:r w:rsidR="00B178E3">
        <w:t xml:space="preserve"> (42 USC 6930)</w:t>
      </w:r>
      <w:r w:rsidRPr="00452757">
        <w:t xml:space="preserve">, but the owner or operator is subject to </w:t>
      </w:r>
      <w:r w:rsidR="003E379D">
        <w:t xml:space="preserve">the requirements of </w:t>
      </w:r>
      <w:r w:rsidRPr="00452757">
        <w:t>35 Ill. Adm. Code 721 and 722.111.</w:t>
      </w:r>
    </w:p>
    <w:p w:rsidR="00FE50F9" w:rsidRDefault="00FE50F9" w:rsidP="00B26894">
      <w:pPr>
        <w:suppressAutoHyphens/>
      </w:pPr>
    </w:p>
    <w:p w:rsidR="000439B0" w:rsidRPr="00452757" w:rsidRDefault="000439B0" w:rsidP="000439B0">
      <w:pPr>
        <w:suppressAutoHyphens/>
        <w:ind w:left="2160" w:hanging="720"/>
      </w:pPr>
      <w:r w:rsidRPr="00452757">
        <w:t>2)</w:t>
      </w:r>
      <w:r>
        <w:tab/>
      </w:r>
      <w:r w:rsidRPr="00452757">
        <w:t xml:space="preserve">If the </w:t>
      </w:r>
      <w:r w:rsidR="003E379D">
        <w:t xml:space="preserve">spent lead-acid </w:t>
      </w:r>
      <w:r w:rsidRPr="00452757">
        <w:t xml:space="preserve">batteries will be reclaimed other than through regeneration, and the owner or operator generates, collects, or transports the batteries, the owner or operator is exempt from </w:t>
      </w:r>
      <w:r w:rsidR="003E379D">
        <w:t xml:space="preserve">the requirements of </w:t>
      </w:r>
      <w:r w:rsidRPr="00452757">
        <w:t>35 Ill. Adm. Code 702, 703, and 722 through 726 (except for 35 Ill. Adm. Code 722.111)</w:t>
      </w:r>
      <w:r w:rsidR="00840732">
        <w:t>,</w:t>
      </w:r>
      <w:r w:rsidRPr="00452757">
        <w:t xml:space="preserve"> and the notification requirements of section 3010 of RCRA</w:t>
      </w:r>
      <w:r w:rsidR="00B178E3">
        <w:t xml:space="preserve"> (42 USC 6930)</w:t>
      </w:r>
      <w:r w:rsidRPr="00452757">
        <w:t xml:space="preserve">, but the owner or operator is subject to </w:t>
      </w:r>
      <w:r w:rsidR="003E379D">
        <w:t xml:space="preserve">the requirements of </w:t>
      </w:r>
      <w:r w:rsidRPr="00452757">
        <w:t>35 Ill. Adm. Code 721 and 722.111 and applicable provisions of 35 Ill. Adm. Code 728.</w:t>
      </w:r>
    </w:p>
    <w:p w:rsidR="00FE50F9" w:rsidRDefault="00FE50F9" w:rsidP="00B26894">
      <w:pPr>
        <w:suppressAutoHyphens/>
      </w:pPr>
    </w:p>
    <w:p w:rsidR="000439B0" w:rsidRPr="00452757" w:rsidRDefault="000439B0" w:rsidP="000439B0">
      <w:pPr>
        <w:suppressAutoHyphens/>
        <w:ind w:left="2160" w:hanging="720"/>
      </w:pPr>
      <w:r w:rsidRPr="00452757">
        <w:t>3)</w:t>
      </w:r>
      <w:r>
        <w:tab/>
      </w:r>
      <w:r w:rsidRPr="00452757">
        <w:t xml:space="preserve">If the </w:t>
      </w:r>
      <w:r w:rsidR="003E379D">
        <w:t xml:space="preserve">spent lead-acid </w:t>
      </w:r>
      <w:r w:rsidRPr="00452757">
        <w:t xml:space="preserve">batteries will be reclaimed other than through regeneration, and the owner or operator stores the batteries, but the owner or operator is not the reclaimer, the owner or operator is exempt from </w:t>
      </w:r>
      <w:r w:rsidR="003E379D">
        <w:t xml:space="preserve">the requirements of </w:t>
      </w:r>
      <w:r w:rsidRPr="00452757">
        <w:t>35 Ill. Adm. Code 702, 703, and 722 through 726 (except for 35 Ill. Adm. Code 722.111)</w:t>
      </w:r>
      <w:r w:rsidR="00840732">
        <w:t>,</w:t>
      </w:r>
      <w:r w:rsidRPr="00452757">
        <w:t xml:space="preserve"> and the notification requirements of section 3010 of RCRA</w:t>
      </w:r>
      <w:r w:rsidR="00B178E3">
        <w:t xml:space="preserve"> (42 USC 6930)</w:t>
      </w:r>
      <w:r w:rsidRPr="00452757">
        <w:t xml:space="preserve">, but the owner or operator is subject to </w:t>
      </w:r>
      <w:r w:rsidR="003E379D">
        <w:t xml:space="preserve">the requirements of </w:t>
      </w:r>
      <w:r w:rsidRPr="00452757">
        <w:t>35 Ill. Adm. Code 721 and 722.111 and applicable provisions of 35 Ill. Adm. Code 728.</w:t>
      </w:r>
    </w:p>
    <w:p w:rsidR="00FE50F9" w:rsidRDefault="00FE50F9" w:rsidP="00B26894">
      <w:pPr>
        <w:suppressAutoHyphens/>
      </w:pPr>
    </w:p>
    <w:p w:rsidR="000439B0" w:rsidRPr="00452757" w:rsidRDefault="000439B0" w:rsidP="000439B0">
      <w:pPr>
        <w:suppressAutoHyphens/>
        <w:ind w:left="2160" w:hanging="720"/>
      </w:pPr>
      <w:r w:rsidRPr="00452757">
        <w:t>4)</w:t>
      </w:r>
      <w:r>
        <w:tab/>
      </w:r>
      <w:r w:rsidRPr="00452757">
        <w:t xml:space="preserve">If the </w:t>
      </w:r>
      <w:r w:rsidR="003E379D">
        <w:t xml:space="preserve">spent lead-acid </w:t>
      </w:r>
      <w:r w:rsidRPr="00452757">
        <w:t xml:space="preserve">batteries will be reclaimed other than through regeneration, and the owner or operator stores the batteries before the owner or operator reclaims them, the owner or operator must comply with </w:t>
      </w:r>
      <w:r w:rsidR="00D51C12">
        <w:t xml:space="preserve">the requirements of </w:t>
      </w:r>
      <w:r w:rsidRPr="00452757">
        <w:t xml:space="preserve">Section 726.180(b) and other requirements described in that subsection, and the owner or operator is subject to </w:t>
      </w:r>
      <w:r w:rsidR="003E379D">
        <w:t xml:space="preserve">the requirements of </w:t>
      </w:r>
      <w:r w:rsidRPr="00452757">
        <w:t>35 Ill. Adm. Code 721 and 722.111 and applicable provisions of 35 Ill. Adm. Code 728.</w:t>
      </w:r>
    </w:p>
    <w:p w:rsidR="00FE50F9" w:rsidRDefault="00FE50F9" w:rsidP="00B26894">
      <w:pPr>
        <w:suppressAutoHyphens/>
      </w:pPr>
    </w:p>
    <w:p w:rsidR="000439B0" w:rsidRDefault="000439B0" w:rsidP="000439B0">
      <w:pPr>
        <w:suppressAutoHyphens/>
        <w:ind w:left="2160" w:hanging="720"/>
      </w:pPr>
      <w:r w:rsidRPr="00452757">
        <w:lastRenderedPageBreak/>
        <w:t>5)</w:t>
      </w:r>
      <w:r>
        <w:tab/>
      </w:r>
      <w:r w:rsidRPr="00452757">
        <w:t xml:space="preserve">If the </w:t>
      </w:r>
      <w:r w:rsidR="003E379D">
        <w:t xml:space="preserve">spent lead-acid </w:t>
      </w:r>
      <w:r w:rsidRPr="00452757">
        <w:t xml:space="preserve">batteries will be reclaimed other than through regeneration, and the owner or operator does not store the batteries before the owner or operator reclaims them, the owner or operator is exempt from </w:t>
      </w:r>
      <w:r w:rsidR="003E379D">
        <w:t xml:space="preserve">the requirements of </w:t>
      </w:r>
      <w:r w:rsidRPr="00452757">
        <w:t>35 Ill. Adm. Code 702, 703, and 722 through 726 (except for 35 Ill. Adm. Code 722.111)</w:t>
      </w:r>
      <w:r w:rsidR="00F96582">
        <w:t>,</w:t>
      </w:r>
      <w:r w:rsidRPr="00452757">
        <w:t xml:space="preserve"> and the notification requirements of section 3010 of RCRA</w:t>
      </w:r>
      <w:r w:rsidR="00B178E3">
        <w:t xml:space="preserve"> (42 USC 6930)</w:t>
      </w:r>
      <w:r w:rsidRPr="00452757">
        <w:t xml:space="preserve">, and the owner or operator is subject to </w:t>
      </w:r>
      <w:r w:rsidR="003E379D">
        <w:t xml:space="preserve">the requirements of </w:t>
      </w:r>
      <w:r w:rsidRPr="00452757">
        <w:t>35 Ill. Adm. Code 721 and 722.111 and applicable provisions of 35 Ill. Adm. Code 728.</w:t>
      </w:r>
    </w:p>
    <w:p w:rsidR="00803320" w:rsidRDefault="00803320" w:rsidP="00803320"/>
    <w:p w:rsidR="003E379D" w:rsidRPr="001F3CC1" w:rsidRDefault="003E379D" w:rsidP="003E379D">
      <w:pPr>
        <w:ind w:left="2160" w:hanging="720"/>
      </w:pPr>
      <w:r w:rsidRPr="001F3CC1">
        <w:t>6)</w:t>
      </w:r>
      <w:r w:rsidRPr="001F3CC1">
        <w:tab/>
        <w:t xml:space="preserve">If the spent lead-acid batteries will be reclaimed through regeneration or any other means, and the batteries are exported for reclamation in a foreign country, the owner or operator is exempt from 35 Ill. Adm. Code 702, 703, </w:t>
      </w:r>
      <w:r w:rsidR="00B178E3">
        <w:t>722 (except for 35 Ill. Adm. Co</w:t>
      </w:r>
      <w:r w:rsidR="00C71597">
        <w:t>d</w:t>
      </w:r>
      <w:r w:rsidR="00B178E3">
        <w:t xml:space="preserve">e 722.111, </w:t>
      </w:r>
      <w:r w:rsidR="00C71597">
        <w:t>722.112 and Subpart H of 35 Ill. Adm. Code 722),</w:t>
      </w:r>
      <w:r w:rsidR="00F30AF4">
        <w:t xml:space="preserve"> </w:t>
      </w:r>
      <w:r w:rsidRPr="001F3CC1">
        <w:t>723 through 726, and 728, and the notification requirements at section 3010 of RCRA</w:t>
      </w:r>
      <w:r w:rsidR="00B178E3">
        <w:t xml:space="preserve"> (42 USC 6930)</w:t>
      </w:r>
      <w:r w:rsidRPr="001F3CC1">
        <w:t>.</w:t>
      </w:r>
      <w:r w:rsidR="00B178E3">
        <w:t xml:space="preserve">  The owner or operator is subject to the requirements of 35 Ill. Adm. Code 721, 722.111, and 722.112 and Subpart H of 35 Ill. Adm. Code 722.  </w:t>
      </w:r>
    </w:p>
    <w:p w:rsidR="003E379D" w:rsidRPr="001F3CC1" w:rsidRDefault="003E379D" w:rsidP="003E379D"/>
    <w:p w:rsidR="003E379D" w:rsidRPr="001F3CC1" w:rsidRDefault="003E379D" w:rsidP="003E379D">
      <w:pPr>
        <w:ind w:left="2160" w:hanging="720"/>
      </w:pPr>
      <w:r w:rsidRPr="001F3CC1">
        <w:t>7)</w:t>
      </w:r>
      <w:r w:rsidRPr="001F3CC1">
        <w:tab/>
        <w:t>If the spent lead-acid batteries will be reclaimed through regeneration or any other means, the person that transports the batteries in the United States to export them for reclamation in a foreign country (the transporter) is exempt from 35 Ill. Adm. Code 702, 703, 723 through 726, and 728, and the notification requirements at section 3010 of RCRA</w:t>
      </w:r>
      <w:r w:rsidR="00B178E3">
        <w:t xml:space="preserve"> (42 USC 6930)</w:t>
      </w:r>
      <w:r w:rsidRPr="001F3CC1">
        <w:t>.</w:t>
      </w:r>
      <w:r w:rsidR="00B178E3">
        <w:t xml:space="preserve">  The transporter must comply with the applicable requirements in Subpart H of 35 Ill. Adm. Code 722.</w:t>
      </w:r>
    </w:p>
    <w:p w:rsidR="003E379D" w:rsidRPr="001F3CC1" w:rsidRDefault="003E379D" w:rsidP="003E379D"/>
    <w:p w:rsidR="00E32E5F" w:rsidRDefault="00E32E5F" w:rsidP="00E32E5F">
      <w:pPr>
        <w:ind w:left="2160" w:hanging="720"/>
        <w:rPr>
          <w:rFonts w:eastAsia="Calibri"/>
        </w:rPr>
      </w:pPr>
      <w:r w:rsidRPr="00B84E09">
        <w:rPr>
          <w:rFonts w:eastAsia="Calibri"/>
        </w:rPr>
        <w:t>8)</w:t>
      </w:r>
      <w:r>
        <w:rPr>
          <w:rFonts w:eastAsia="Calibri"/>
        </w:rPr>
        <w:tab/>
      </w:r>
      <w:r w:rsidRPr="00B84E09">
        <w:t>If the spent lead-acid batteries w</w:t>
      </w:r>
      <w:r w:rsidRPr="00B84E09">
        <w:rPr>
          <w:rFonts w:eastAsia="Calibri"/>
        </w:rPr>
        <w:t>ill be reclaimed other than through regeneration, and the person that imports the batteries from</w:t>
      </w:r>
      <w:r w:rsidR="00BE6F31">
        <w:rPr>
          <w:rFonts w:eastAsia="Calibri"/>
        </w:rPr>
        <w:t xml:space="preserve"> a</w:t>
      </w:r>
      <w:r w:rsidRPr="00B84E09">
        <w:rPr>
          <w:rFonts w:eastAsia="Calibri"/>
        </w:rPr>
        <w:t xml:space="preserve"> foreign country and stores them but is not the reclaimer, the person is exempt from 35 Ill. Adm. Code 722 (except for 35 Ill. Adm. Code 722.111 and 722.112 and Subpart H of 35 Ill. Adm. Code 722), 702, 703, 723, 724, 725, and 726, and the notification requirements at section 3010 of RCRA</w:t>
      </w:r>
      <w:r w:rsidRPr="00B84E09">
        <w:t xml:space="preserve"> </w:t>
      </w:r>
      <w:bookmarkStart w:id="0" w:name="_Hlk511149996"/>
      <w:r w:rsidRPr="00B84E09">
        <w:t>(42 USC 6930)</w:t>
      </w:r>
      <w:bookmarkEnd w:id="0"/>
      <w:r w:rsidRPr="00B84E09">
        <w:rPr>
          <w:rFonts w:eastAsia="Calibri"/>
        </w:rPr>
        <w:t>.  The person is subject to 35 Ill. Adm. Code 721, 722.111, 722.112, Subpart H of 35 Ill. Adm. Code 722, and applicable provisions of 35 Ill. Adm. Code 728.</w:t>
      </w:r>
    </w:p>
    <w:p w:rsidR="00E32E5F" w:rsidRPr="00B84E09" w:rsidRDefault="00E32E5F" w:rsidP="00B26894">
      <w:pPr>
        <w:rPr>
          <w:rFonts w:eastAsia="Calibri"/>
        </w:rPr>
      </w:pPr>
    </w:p>
    <w:p w:rsidR="00E32E5F" w:rsidRDefault="00E32E5F" w:rsidP="00E32E5F">
      <w:pPr>
        <w:ind w:left="2160" w:hanging="720"/>
        <w:rPr>
          <w:rFonts w:eastAsia="Calibri"/>
        </w:rPr>
      </w:pPr>
      <w:r w:rsidRPr="00B84E09">
        <w:rPr>
          <w:rFonts w:eastAsia="Calibri"/>
        </w:rPr>
        <w:t>9)</w:t>
      </w:r>
      <w:r>
        <w:rPr>
          <w:rFonts w:eastAsia="Calibri"/>
        </w:rPr>
        <w:tab/>
      </w:r>
      <w:r w:rsidRPr="00B84E09">
        <w:t>If the spent lead-acid batteries w</w:t>
      </w:r>
      <w:r w:rsidRPr="00B84E09">
        <w:rPr>
          <w:rFonts w:eastAsia="Calibri"/>
        </w:rPr>
        <w:t xml:space="preserve">ill be reclaimed other than through regeneration, and the person that imports the batteries from </w:t>
      </w:r>
      <w:r w:rsidR="00BE6F31">
        <w:rPr>
          <w:rFonts w:eastAsia="Calibri"/>
        </w:rPr>
        <w:t xml:space="preserve">a </w:t>
      </w:r>
      <w:r w:rsidRPr="00B84E09">
        <w:rPr>
          <w:rFonts w:eastAsia="Calibri"/>
        </w:rPr>
        <w:t>foreign country and stores them before reclaiming them, the person must</w:t>
      </w:r>
      <w:r w:rsidRPr="00E32E5F">
        <w:rPr>
          <w:rFonts w:eastAsia="Calibri"/>
        </w:rPr>
        <w:t xml:space="preserve"> </w:t>
      </w:r>
      <w:r w:rsidRPr="00B84E09">
        <w:rPr>
          <w:rFonts w:eastAsia="Calibri"/>
        </w:rPr>
        <w:t>comply with 35 Ill. Adm. Code 726.180(b) and as appropriate other regulatory provisions described in 35 Ill. Adm. Code 726.180(b).  The person is subject to 35 Ill. Adm. Code 721, 722.111, 722.112, Subpart H of 35 Ill. Adm. Code 722, and applicable provisions of 35 Ill. Adm. Code 728.</w:t>
      </w:r>
    </w:p>
    <w:p w:rsidR="00E32E5F" w:rsidRPr="00B84E09" w:rsidRDefault="00E32E5F" w:rsidP="00B26894">
      <w:pPr>
        <w:rPr>
          <w:rFonts w:eastAsia="Calibri"/>
        </w:rPr>
      </w:pPr>
    </w:p>
    <w:p w:rsidR="00E32E5F" w:rsidRPr="00B84E09" w:rsidRDefault="00E32E5F" w:rsidP="002255FD">
      <w:pPr>
        <w:ind w:left="2160" w:hanging="810"/>
        <w:rPr>
          <w:rFonts w:eastAsia="Calibri"/>
        </w:rPr>
      </w:pPr>
      <w:r w:rsidRPr="00B84E09">
        <w:rPr>
          <w:rFonts w:eastAsia="Calibri"/>
        </w:rPr>
        <w:t>10)</w:t>
      </w:r>
      <w:r>
        <w:rPr>
          <w:rFonts w:eastAsia="Calibri"/>
        </w:rPr>
        <w:tab/>
      </w:r>
      <w:r w:rsidRPr="00B84E09">
        <w:t>If the spent lead-acid batteries w</w:t>
      </w:r>
      <w:r w:rsidRPr="00B84E09">
        <w:rPr>
          <w:rFonts w:eastAsia="Calibri"/>
        </w:rPr>
        <w:t xml:space="preserve">ill be reclaimed other than through regeneration, and the person that imports the batteries from </w:t>
      </w:r>
      <w:r w:rsidR="00BE6F31">
        <w:rPr>
          <w:rFonts w:eastAsia="Calibri"/>
        </w:rPr>
        <w:t xml:space="preserve">a </w:t>
      </w:r>
      <w:r w:rsidRPr="00B84E09">
        <w:rPr>
          <w:rFonts w:eastAsia="Calibri"/>
        </w:rPr>
        <w:t xml:space="preserve">foreign </w:t>
      </w:r>
      <w:r w:rsidRPr="00B84E09">
        <w:rPr>
          <w:rFonts w:eastAsia="Calibri"/>
        </w:rPr>
        <w:lastRenderedPageBreak/>
        <w:t xml:space="preserve">country does not store them before </w:t>
      </w:r>
      <w:r w:rsidR="000D7038">
        <w:rPr>
          <w:rFonts w:eastAsia="Calibri"/>
        </w:rPr>
        <w:t xml:space="preserve">reclaiming </w:t>
      </w:r>
      <w:r w:rsidRPr="00B84E09">
        <w:rPr>
          <w:rFonts w:eastAsia="Calibri"/>
        </w:rPr>
        <w:t>them, the person is exempt from 35 Ill. Adm. Code 702, 703, 722 (except for 35 Ill. Adm. Code 722.111 and 722.112 and Subpart H of 35 Ill. Adm. Code 722), 723, 724, 725, and 726 and the notification requirements at section 3010 of RCRA</w:t>
      </w:r>
      <w:r w:rsidRPr="00B84E09">
        <w:t xml:space="preserve"> (42 USC 6930)</w:t>
      </w:r>
      <w:r w:rsidRPr="00B84E09">
        <w:rPr>
          <w:rFonts w:eastAsia="Calibri"/>
        </w:rPr>
        <w:t>.  The person is subject to 35 Ill. Adm. Code 721, 722.111, 722.112, Subpart H of 35 Ill. Adm. Code 722, and applicable provisions of 35 Ill. Adm. Code 728.</w:t>
      </w:r>
    </w:p>
    <w:p w:rsidR="003E379D" w:rsidRDefault="003E379D" w:rsidP="00803320"/>
    <w:p w:rsidR="00D960E6" w:rsidRDefault="00D960E6" w:rsidP="00D960E6">
      <w:pPr>
        <w:widowControl w:val="0"/>
        <w:autoSpaceDE w:val="0"/>
        <w:autoSpaceDN w:val="0"/>
        <w:adjustRightInd w:val="0"/>
        <w:ind w:left="1440" w:hanging="720"/>
      </w:pPr>
      <w:r>
        <w:t>b)</w:t>
      </w:r>
      <w:r>
        <w:tab/>
      </w:r>
      <w:r w:rsidR="000439B0">
        <w:t xml:space="preserve">Exemption for </w:t>
      </w:r>
      <w:r w:rsidR="00DF5707">
        <w:t>Spent Lead-Acid Batteries Stored</w:t>
      </w:r>
      <w:r w:rsidR="000439B0">
        <w:t xml:space="preserve"> </w:t>
      </w:r>
      <w:r>
        <w:t xml:space="preserve">before </w:t>
      </w:r>
      <w:r w:rsidR="00DF5707">
        <w:t>Reclamation Other Than Through Regeneration</w:t>
      </w:r>
      <w:r w:rsidR="000439B0">
        <w:t>.</w:t>
      </w:r>
      <w:r>
        <w:t xml:space="preserve">  The requirements of </w:t>
      </w:r>
      <w:r w:rsidR="000439B0">
        <w:t xml:space="preserve">this </w:t>
      </w:r>
      <w:r>
        <w:t xml:space="preserve">subsection (b) apply to an owner or operator </w:t>
      </w:r>
      <w:r w:rsidR="008E35BA">
        <w:t xml:space="preserve">that </w:t>
      </w:r>
      <w:r>
        <w:t xml:space="preserve">stores spent lead-acid batteries before it reclaims them, </w:t>
      </w:r>
      <w:r w:rsidR="00E55780">
        <w:t>if</w:t>
      </w:r>
      <w:r w:rsidR="008E35BA">
        <w:t xml:space="preserve"> </w:t>
      </w:r>
      <w:r>
        <w:t xml:space="preserve">the owner or operator does not reclaim them through regeneration.  The requirements are slightly different depending on the owner's or operator's RCRA permit status.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160" w:hanging="720"/>
      </w:pPr>
      <w:r>
        <w:t>1)</w:t>
      </w:r>
      <w:r>
        <w:tab/>
        <w:t xml:space="preserve">For an interim status facility, the owner or operator </w:t>
      </w:r>
      <w:r w:rsidR="008E35BA">
        <w:t xml:space="preserve">must </w:t>
      </w:r>
      <w:r>
        <w:t xml:space="preserve">comply with the following requirements: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A)</w:t>
      </w:r>
      <w:r>
        <w:tab/>
        <w:t>The notification requirements under Section 3010 of RCRA</w:t>
      </w:r>
      <w:r w:rsidR="00E32E5F">
        <w:t xml:space="preserve"> (42 USC 6930</w:t>
      </w:r>
      <w:r>
        <w:t>)</w:t>
      </w:r>
      <w:r w:rsidR="008E35BA">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B)</w:t>
      </w:r>
      <w:r>
        <w:tab/>
        <w:t xml:space="preserve">All applicable provisions in </w:t>
      </w:r>
      <w:r w:rsidR="008E35BA">
        <w:t xml:space="preserve">Subpart A of </w:t>
      </w:r>
      <w:r>
        <w:t>35 Ill. Adm. Code 725</w:t>
      </w:r>
      <w:r w:rsidR="008E35BA">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C)</w:t>
      </w:r>
      <w:r>
        <w:tab/>
        <w:t xml:space="preserve">All applicable provisions in </w:t>
      </w:r>
      <w:r w:rsidR="008E35BA">
        <w:t xml:space="preserve">Subpart B of </w:t>
      </w:r>
      <w:r>
        <w:t>35 Ill. Adm. Code 725</w:t>
      </w:r>
      <w:r w:rsidR="008E35BA">
        <w:t>,</w:t>
      </w:r>
      <w:r>
        <w:t xml:space="preserve"> except 35 Ill. Adm. Code 725.113 (waste analysis)</w:t>
      </w:r>
      <w:r w:rsidR="008E35BA">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D)</w:t>
      </w:r>
      <w:r>
        <w:tab/>
        <w:t xml:space="preserve">All applicable provisions in </w:t>
      </w:r>
      <w:r w:rsidR="008E35BA">
        <w:t>Subpart</w:t>
      </w:r>
      <w:r w:rsidR="00CB69FA">
        <w:t>s</w:t>
      </w:r>
      <w:r w:rsidR="008E35BA">
        <w:t xml:space="preserve"> C and D of </w:t>
      </w:r>
      <w:r>
        <w:t>35 Ill. Adm. Code 725</w:t>
      </w:r>
      <w:r w:rsidR="008E35BA">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E)</w:t>
      </w:r>
      <w:r>
        <w:tab/>
        <w:t xml:space="preserve">All applicable provisions in </w:t>
      </w:r>
      <w:r w:rsidR="008E35BA">
        <w:t xml:space="preserve">Subpart E of </w:t>
      </w:r>
      <w:r>
        <w:t>35 Ill. Adm. Code 725</w:t>
      </w:r>
      <w:r w:rsidR="008E35BA">
        <w:t>,</w:t>
      </w:r>
      <w:r>
        <w:t xml:space="preserve"> except 35 Ill. Adm. Code 725.171 and 725.172 (dealing with the use of the manifest and manifest discrepancies)</w:t>
      </w:r>
      <w:r w:rsidR="008E35BA">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F)</w:t>
      </w:r>
      <w:r>
        <w:tab/>
        <w:t xml:space="preserve">All applicable provisions in </w:t>
      </w:r>
      <w:r w:rsidR="008E35BA">
        <w:t xml:space="preserve">Subparts F through L of </w:t>
      </w:r>
      <w:r>
        <w:t>35 Ill. Adm. Code 725</w:t>
      </w:r>
      <w:r w:rsidR="008E35BA">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G)</w:t>
      </w:r>
      <w:r>
        <w:tab/>
        <w:t>All applicable provisions in 35 Ill. Adm. Code 702</w:t>
      </w:r>
      <w:r w:rsidR="003635A6">
        <w:t xml:space="preserve"> and</w:t>
      </w:r>
      <w:r>
        <w:t xml:space="preserve"> 703</w:t>
      </w:r>
      <w:r w:rsidR="00D51C12">
        <w:t>; and</w:t>
      </w:r>
      <w:r>
        <w:t xml:space="preserve"> </w:t>
      </w:r>
    </w:p>
    <w:p w:rsidR="00FE50F9" w:rsidRDefault="00FE50F9" w:rsidP="00B26894">
      <w:pPr>
        <w:widowControl w:val="0"/>
        <w:autoSpaceDE w:val="0"/>
        <w:autoSpaceDN w:val="0"/>
        <w:adjustRightInd w:val="0"/>
      </w:pPr>
    </w:p>
    <w:p w:rsidR="00D51C12" w:rsidRDefault="00D51C12" w:rsidP="00B26894">
      <w:pPr>
        <w:widowControl w:val="0"/>
        <w:autoSpaceDE w:val="0"/>
        <w:autoSpaceDN w:val="0"/>
        <w:adjustRightInd w:val="0"/>
        <w:ind w:left="2160"/>
      </w:pPr>
      <w:r>
        <w:t>H)</w:t>
      </w:r>
      <w:r>
        <w:tab/>
        <w:t>All applicable provisions in 35 Ill. Adm. Code 727.</w:t>
      </w:r>
    </w:p>
    <w:p w:rsidR="00D51C12" w:rsidRDefault="00D51C12" w:rsidP="00B26894">
      <w:pPr>
        <w:widowControl w:val="0"/>
        <w:autoSpaceDE w:val="0"/>
        <w:autoSpaceDN w:val="0"/>
        <w:adjustRightInd w:val="0"/>
      </w:pPr>
    </w:p>
    <w:p w:rsidR="00D960E6" w:rsidRDefault="00D960E6" w:rsidP="00D960E6">
      <w:pPr>
        <w:widowControl w:val="0"/>
        <w:autoSpaceDE w:val="0"/>
        <w:autoSpaceDN w:val="0"/>
        <w:adjustRightInd w:val="0"/>
        <w:ind w:left="2160" w:hanging="720"/>
      </w:pPr>
      <w:r>
        <w:t>2)</w:t>
      </w:r>
      <w:r>
        <w:tab/>
        <w:t xml:space="preserve">For a permitted facility, the following requirements: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A)</w:t>
      </w:r>
      <w:r>
        <w:tab/>
        <w:t>The notification requirements under section 3010 of RCRA</w:t>
      </w:r>
      <w:r w:rsidR="00E32E5F">
        <w:t xml:space="preserve"> (42 USC 6930)</w:t>
      </w:r>
      <w:r w:rsidR="00F96582">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B)</w:t>
      </w:r>
      <w:r>
        <w:tab/>
        <w:t xml:space="preserve">All applicable provisions in </w:t>
      </w:r>
      <w:r w:rsidR="003635A6">
        <w:t xml:space="preserve">Subpart A of </w:t>
      </w:r>
      <w:r>
        <w:t>35 Ill. Adm. Code 724</w:t>
      </w:r>
      <w:r w:rsidR="003635A6">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lastRenderedPageBreak/>
        <w:t>C)</w:t>
      </w:r>
      <w:r>
        <w:tab/>
        <w:t xml:space="preserve">All applicable provisions in </w:t>
      </w:r>
      <w:r w:rsidR="003635A6">
        <w:t xml:space="preserve">Subpart B of </w:t>
      </w:r>
      <w:r>
        <w:t>35 Ill. Adm. Code 724</w:t>
      </w:r>
      <w:r w:rsidR="003635A6">
        <w:t>, except</w:t>
      </w:r>
      <w:r>
        <w:t xml:space="preserve"> 35 Ill. Adm. Code 724.113 (waste analysis)</w:t>
      </w:r>
      <w:r w:rsidR="003635A6">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D)</w:t>
      </w:r>
      <w:r>
        <w:tab/>
        <w:t xml:space="preserve">All applicable provisions in </w:t>
      </w:r>
      <w:r w:rsidR="003635A6">
        <w:t xml:space="preserve">Subparts C and D of </w:t>
      </w:r>
      <w:r>
        <w:t>35 Ill. Adm. Code 724</w:t>
      </w:r>
      <w:r w:rsidR="003635A6">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E)</w:t>
      </w:r>
      <w:r>
        <w:tab/>
        <w:t xml:space="preserve">All applicable provisions in </w:t>
      </w:r>
      <w:r w:rsidR="00F005EC">
        <w:t xml:space="preserve">Subpart E of </w:t>
      </w:r>
      <w:r>
        <w:t>35 Ill. Adm. Code 724</w:t>
      </w:r>
      <w:r w:rsidR="00F005EC">
        <w:t>, except</w:t>
      </w:r>
      <w:r>
        <w:t xml:space="preserve"> 35 Ill. Adm. Code 724.171 or 724.172 (dealing with the use of the manifest and manifest discrepancies)</w:t>
      </w:r>
      <w:r w:rsidR="00F005EC">
        <w:t>;</w:t>
      </w:r>
      <w:r>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F)</w:t>
      </w:r>
      <w:r>
        <w:tab/>
        <w:t xml:space="preserve">All applicable provisions in </w:t>
      </w:r>
      <w:r w:rsidR="00F005EC">
        <w:t xml:space="preserve">Subparts F through L of </w:t>
      </w:r>
      <w:r>
        <w:t>35 Ill. Adm. Code 724</w:t>
      </w:r>
      <w:r w:rsidR="00F005EC">
        <w:t>;</w:t>
      </w:r>
      <w:r w:rsidR="00CB69FA">
        <w:t xml:space="preserve"> </w:t>
      </w:r>
    </w:p>
    <w:p w:rsidR="00FE50F9" w:rsidRDefault="00FE50F9" w:rsidP="00B26894">
      <w:pPr>
        <w:widowControl w:val="0"/>
        <w:autoSpaceDE w:val="0"/>
        <w:autoSpaceDN w:val="0"/>
        <w:adjustRightInd w:val="0"/>
      </w:pPr>
    </w:p>
    <w:p w:rsidR="00D960E6" w:rsidRDefault="00D960E6" w:rsidP="00D960E6">
      <w:pPr>
        <w:widowControl w:val="0"/>
        <w:autoSpaceDE w:val="0"/>
        <w:autoSpaceDN w:val="0"/>
        <w:adjustRightInd w:val="0"/>
        <w:ind w:left="2880" w:hanging="720"/>
      </w:pPr>
      <w:r>
        <w:t>G)</w:t>
      </w:r>
      <w:r>
        <w:tab/>
        <w:t>All applicable provisions in 35 Ill. Adm. Code 702</w:t>
      </w:r>
      <w:r w:rsidR="00F005EC">
        <w:t xml:space="preserve"> and</w:t>
      </w:r>
      <w:r>
        <w:t xml:space="preserve"> 703</w:t>
      </w:r>
      <w:r w:rsidR="00D51C12">
        <w:t>; and</w:t>
      </w:r>
      <w:r>
        <w:t xml:space="preserve"> </w:t>
      </w:r>
    </w:p>
    <w:p w:rsidR="00D960E6" w:rsidRDefault="00D960E6" w:rsidP="00B26894">
      <w:pPr>
        <w:widowControl w:val="0"/>
        <w:autoSpaceDE w:val="0"/>
        <w:autoSpaceDN w:val="0"/>
        <w:adjustRightInd w:val="0"/>
      </w:pPr>
    </w:p>
    <w:p w:rsidR="003E379D" w:rsidRDefault="003E379D" w:rsidP="00D960E6">
      <w:pPr>
        <w:widowControl w:val="0"/>
        <w:autoSpaceDE w:val="0"/>
        <w:autoSpaceDN w:val="0"/>
        <w:adjustRightInd w:val="0"/>
        <w:ind w:left="2880" w:hanging="720"/>
      </w:pPr>
      <w:r>
        <w:t>H)</w:t>
      </w:r>
      <w:r>
        <w:tab/>
        <w:t>All applicable provisions in 35 Ill. Adm. Code 727.</w:t>
      </w:r>
    </w:p>
    <w:p w:rsidR="003E379D" w:rsidRDefault="003E379D" w:rsidP="0038045D">
      <w:pPr>
        <w:pStyle w:val="JCARSourceNote"/>
      </w:pPr>
    </w:p>
    <w:p w:rsidR="0038045D" w:rsidRPr="00D55B37" w:rsidRDefault="0038045D" w:rsidP="00B974E9">
      <w:pPr>
        <w:pStyle w:val="JCARSourceNote"/>
        <w:ind w:left="720"/>
      </w:pPr>
      <w:r>
        <w:t xml:space="preserve">(Source:  Amended at 44 Ill. Reg. </w:t>
      </w:r>
      <w:r w:rsidR="00861BAE">
        <w:t>15427</w:t>
      </w:r>
      <w:r>
        <w:t xml:space="preserve">, effective </w:t>
      </w:r>
      <w:bookmarkStart w:id="1" w:name="_GoBack"/>
      <w:r w:rsidR="00861BAE">
        <w:t>September 3, 2020</w:t>
      </w:r>
      <w:bookmarkEnd w:id="1"/>
      <w:r>
        <w:t>)</w:t>
      </w:r>
    </w:p>
    <w:sectPr w:rsidR="0038045D" w:rsidRPr="00D55B37" w:rsidSect="00D96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0E6"/>
    <w:rsid w:val="00024955"/>
    <w:rsid w:val="000439B0"/>
    <w:rsid w:val="000D7038"/>
    <w:rsid w:val="00130B94"/>
    <w:rsid w:val="00204F24"/>
    <w:rsid w:val="002255FD"/>
    <w:rsid w:val="002C1CA0"/>
    <w:rsid w:val="003635A6"/>
    <w:rsid w:val="0038045D"/>
    <w:rsid w:val="003E379D"/>
    <w:rsid w:val="00431982"/>
    <w:rsid w:val="00552BF3"/>
    <w:rsid w:val="005C3366"/>
    <w:rsid w:val="00601AE9"/>
    <w:rsid w:val="00612252"/>
    <w:rsid w:val="00625930"/>
    <w:rsid w:val="00640F60"/>
    <w:rsid w:val="006456F5"/>
    <w:rsid w:val="00687A9A"/>
    <w:rsid w:val="00697532"/>
    <w:rsid w:val="006C56EB"/>
    <w:rsid w:val="006D7CF9"/>
    <w:rsid w:val="007A3292"/>
    <w:rsid w:val="00803320"/>
    <w:rsid w:val="00840732"/>
    <w:rsid w:val="00861BAE"/>
    <w:rsid w:val="008E35BA"/>
    <w:rsid w:val="009565F2"/>
    <w:rsid w:val="00A20F74"/>
    <w:rsid w:val="00A54059"/>
    <w:rsid w:val="00A55E75"/>
    <w:rsid w:val="00A85B92"/>
    <w:rsid w:val="00AD26DA"/>
    <w:rsid w:val="00AE40AB"/>
    <w:rsid w:val="00B178E3"/>
    <w:rsid w:val="00B26894"/>
    <w:rsid w:val="00B974E9"/>
    <w:rsid w:val="00BE6F31"/>
    <w:rsid w:val="00C71597"/>
    <w:rsid w:val="00C72498"/>
    <w:rsid w:val="00C80AE5"/>
    <w:rsid w:val="00CB69FA"/>
    <w:rsid w:val="00CD58D9"/>
    <w:rsid w:val="00D51C12"/>
    <w:rsid w:val="00D960E6"/>
    <w:rsid w:val="00DF5707"/>
    <w:rsid w:val="00E32E5F"/>
    <w:rsid w:val="00E55780"/>
    <w:rsid w:val="00F005EC"/>
    <w:rsid w:val="00F00806"/>
    <w:rsid w:val="00F30AF4"/>
    <w:rsid w:val="00F96582"/>
    <w:rsid w:val="00FE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1CB8E7-6936-469F-A0C3-163FA5F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3</cp:revision>
  <dcterms:created xsi:type="dcterms:W3CDTF">2020-09-14T20:51:00Z</dcterms:created>
  <dcterms:modified xsi:type="dcterms:W3CDTF">2020-09-15T15:17:00Z</dcterms:modified>
</cp:coreProperties>
</file>