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3E8" w:rsidRDefault="00B943E8" w:rsidP="00B943E8">
      <w:pPr>
        <w:widowControl w:val="0"/>
        <w:autoSpaceDE w:val="0"/>
        <w:autoSpaceDN w:val="0"/>
        <w:adjustRightInd w:val="0"/>
      </w:pPr>
    </w:p>
    <w:p w:rsidR="00B943E8" w:rsidRDefault="00B943E8" w:rsidP="00B943E8">
      <w:pPr>
        <w:widowControl w:val="0"/>
        <w:autoSpaceDE w:val="0"/>
        <w:autoSpaceDN w:val="0"/>
        <w:adjustRightInd w:val="0"/>
      </w:pPr>
      <w:r>
        <w:rPr>
          <w:b/>
          <w:bCs/>
        </w:rPr>
        <w:t>Section 725.955  Standards:  Sampling Connecting Systems</w:t>
      </w:r>
      <w:r>
        <w:t xml:space="preserve"> </w:t>
      </w:r>
    </w:p>
    <w:p w:rsidR="00B943E8" w:rsidRDefault="00B943E8" w:rsidP="00B943E8">
      <w:pPr>
        <w:widowControl w:val="0"/>
        <w:autoSpaceDE w:val="0"/>
        <w:autoSpaceDN w:val="0"/>
        <w:adjustRightInd w:val="0"/>
      </w:pPr>
    </w:p>
    <w:p w:rsidR="00B943E8" w:rsidRDefault="00B943E8" w:rsidP="00B943E8">
      <w:pPr>
        <w:widowControl w:val="0"/>
        <w:autoSpaceDE w:val="0"/>
        <w:autoSpaceDN w:val="0"/>
        <w:adjustRightInd w:val="0"/>
        <w:ind w:left="1440" w:hanging="720"/>
      </w:pPr>
      <w:r>
        <w:t>a)</w:t>
      </w:r>
      <w:r>
        <w:tab/>
        <w:t xml:space="preserve">Each sampling connection system must be equipped with a closed-purge, closed-loop, or closed-vent system.  This system must collect the sample purge for return to the process or for routing to the appropriate treatment system.  Gases displaced during filling of the sample container are not required to be collected or captured. </w:t>
      </w:r>
    </w:p>
    <w:p w:rsidR="00D77142" w:rsidRDefault="00D77142" w:rsidP="006849E6">
      <w:pPr>
        <w:widowControl w:val="0"/>
        <w:autoSpaceDE w:val="0"/>
        <w:autoSpaceDN w:val="0"/>
        <w:adjustRightInd w:val="0"/>
      </w:pPr>
    </w:p>
    <w:p w:rsidR="00B943E8" w:rsidRDefault="00B943E8" w:rsidP="00B943E8">
      <w:pPr>
        <w:widowControl w:val="0"/>
        <w:autoSpaceDE w:val="0"/>
        <w:autoSpaceDN w:val="0"/>
        <w:adjustRightInd w:val="0"/>
        <w:ind w:left="1440" w:hanging="720"/>
      </w:pPr>
      <w:r>
        <w:t>b)</w:t>
      </w:r>
      <w:r>
        <w:tab/>
        <w:t xml:space="preserve">Each closed-purge, closed-loop, or closed-vent system as required in subsection (a) must meet one of the following requirements: </w:t>
      </w:r>
    </w:p>
    <w:p w:rsidR="00D77142" w:rsidRDefault="00D77142" w:rsidP="006849E6">
      <w:pPr>
        <w:widowControl w:val="0"/>
        <w:autoSpaceDE w:val="0"/>
        <w:autoSpaceDN w:val="0"/>
        <w:adjustRightInd w:val="0"/>
      </w:pPr>
    </w:p>
    <w:p w:rsidR="00B943E8" w:rsidRDefault="00B943E8" w:rsidP="00B943E8">
      <w:pPr>
        <w:widowControl w:val="0"/>
        <w:autoSpaceDE w:val="0"/>
        <w:autoSpaceDN w:val="0"/>
        <w:adjustRightInd w:val="0"/>
        <w:ind w:left="2160" w:hanging="720"/>
      </w:pPr>
      <w:r>
        <w:t>1)</w:t>
      </w:r>
      <w:r>
        <w:tab/>
        <w:t xml:space="preserve">Return the purged process fluid directly to the process line; </w:t>
      </w:r>
    </w:p>
    <w:p w:rsidR="00D77142" w:rsidRDefault="00D77142" w:rsidP="006849E6">
      <w:pPr>
        <w:widowControl w:val="0"/>
        <w:autoSpaceDE w:val="0"/>
        <w:autoSpaceDN w:val="0"/>
        <w:adjustRightInd w:val="0"/>
      </w:pPr>
    </w:p>
    <w:p w:rsidR="00B943E8" w:rsidRDefault="00B943E8" w:rsidP="00B943E8">
      <w:pPr>
        <w:widowControl w:val="0"/>
        <w:autoSpaceDE w:val="0"/>
        <w:autoSpaceDN w:val="0"/>
        <w:adjustRightInd w:val="0"/>
        <w:ind w:left="2160" w:hanging="720"/>
      </w:pPr>
      <w:r>
        <w:t>2)</w:t>
      </w:r>
      <w:r>
        <w:tab/>
        <w:t xml:space="preserve">Collect and recycle the purged process fluid; or </w:t>
      </w:r>
    </w:p>
    <w:p w:rsidR="00D77142" w:rsidRDefault="00D77142" w:rsidP="006849E6">
      <w:pPr>
        <w:widowControl w:val="0"/>
        <w:autoSpaceDE w:val="0"/>
        <w:autoSpaceDN w:val="0"/>
        <w:adjustRightInd w:val="0"/>
      </w:pPr>
    </w:p>
    <w:p w:rsidR="00B943E8" w:rsidRDefault="00B943E8" w:rsidP="00B943E8">
      <w:pPr>
        <w:widowControl w:val="0"/>
        <w:autoSpaceDE w:val="0"/>
        <w:autoSpaceDN w:val="0"/>
        <w:adjustRightInd w:val="0"/>
        <w:ind w:left="2160" w:hanging="720"/>
      </w:pPr>
      <w:r>
        <w:t>3)</w:t>
      </w:r>
      <w:r>
        <w:tab/>
        <w:t xml:space="preserve">Be designed and operated to capture and transport all the purged process fluid to a waste management unit that complies with the applicable requirements of Sections 725.985 through 725.987 or a control device that complies with the requirements of Section 725.960. </w:t>
      </w:r>
    </w:p>
    <w:p w:rsidR="00D77142" w:rsidRDefault="00D77142" w:rsidP="006849E6">
      <w:pPr>
        <w:widowControl w:val="0"/>
        <w:autoSpaceDE w:val="0"/>
        <w:autoSpaceDN w:val="0"/>
        <w:adjustRightInd w:val="0"/>
      </w:pPr>
    </w:p>
    <w:p w:rsidR="00B943E8" w:rsidRDefault="00B943E8" w:rsidP="00B943E8">
      <w:pPr>
        <w:widowControl w:val="0"/>
        <w:autoSpaceDE w:val="0"/>
        <w:autoSpaceDN w:val="0"/>
        <w:adjustRightInd w:val="0"/>
        <w:ind w:left="1440" w:hanging="720"/>
      </w:pPr>
      <w:r>
        <w:t>c)</w:t>
      </w:r>
      <w:r>
        <w:tab/>
        <w:t xml:space="preserve">In-situ sampling systems and sampling systems without purges are exempt from the requirements of subsections (a) and (b). </w:t>
      </w:r>
    </w:p>
    <w:p w:rsidR="00B943E8" w:rsidRDefault="00B943E8" w:rsidP="006849E6">
      <w:pPr>
        <w:widowControl w:val="0"/>
        <w:autoSpaceDE w:val="0"/>
        <w:autoSpaceDN w:val="0"/>
        <w:adjustRightInd w:val="0"/>
      </w:pPr>
    </w:p>
    <w:p w:rsidR="00B943E8" w:rsidRDefault="00425749" w:rsidP="00B943E8">
      <w:pPr>
        <w:widowControl w:val="0"/>
        <w:autoSpaceDE w:val="0"/>
        <w:autoSpaceDN w:val="0"/>
        <w:adjustRightInd w:val="0"/>
        <w:ind w:left="1440" w:hanging="720"/>
      </w:pPr>
      <w:r>
        <w:t xml:space="preserve">(Source:  Amended at 42 Ill. Reg. </w:t>
      </w:r>
      <w:r w:rsidR="001319EA">
        <w:t>23725</w:t>
      </w:r>
      <w:r>
        <w:t xml:space="preserve">, effective </w:t>
      </w:r>
      <w:bookmarkStart w:id="0" w:name="_GoBack"/>
      <w:r w:rsidR="001319EA">
        <w:t>November 19, 2018</w:t>
      </w:r>
      <w:bookmarkEnd w:id="0"/>
      <w:r>
        <w:t>)</w:t>
      </w:r>
    </w:p>
    <w:sectPr w:rsidR="00B943E8" w:rsidSect="00B943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43E8"/>
    <w:rsid w:val="001319EA"/>
    <w:rsid w:val="00282E57"/>
    <w:rsid w:val="00425749"/>
    <w:rsid w:val="005C3366"/>
    <w:rsid w:val="006849E6"/>
    <w:rsid w:val="00803399"/>
    <w:rsid w:val="00A40335"/>
    <w:rsid w:val="00B82C63"/>
    <w:rsid w:val="00B943E8"/>
    <w:rsid w:val="00D7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8D88D06-7B5C-48CC-97E3-9E82EA37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