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2" w:rsidRDefault="00B82632" w:rsidP="00B826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2632" w:rsidRDefault="00B82632" w:rsidP="00B8263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725.329  Special Requirements for Ignitable or Reactive </w:t>
      </w:r>
      <w:r w:rsidR="00145579">
        <w:rPr>
          <w:b/>
          <w:bCs/>
        </w:rPr>
        <w:t>Wastes</w:t>
      </w:r>
      <w:r>
        <w:t xml:space="preserve"> </w:t>
      </w:r>
    </w:p>
    <w:p w:rsidR="00B82632" w:rsidRDefault="00B82632" w:rsidP="00B82632">
      <w:pPr>
        <w:widowControl w:val="0"/>
        <w:autoSpaceDE w:val="0"/>
        <w:autoSpaceDN w:val="0"/>
        <w:adjustRightInd w:val="0"/>
      </w:pPr>
    </w:p>
    <w:p w:rsidR="00B82632" w:rsidRDefault="00B82632" w:rsidP="00B82632">
      <w:pPr>
        <w:widowControl w:val="0"/>
        <w:autoSpaceDE w:val="0"/>
        <w:autoSpaceDN w:val="0"/>
        <w:adjustRightInd w:val="0"/>
      </w:pPr>
      <w:r>
        <w:t>Ignitable or reactive waste must not be placed in a surface impoundment, unless the waste and impoundment satisfy all applicable requirements of 35 Ill. Adm. Code 728, and</w:t>
      </w:r>
      <w:r w:rsidR="00145579">
        <w:t xml:space="preserve"> one of the following conditions is fulfilled</w:t>
      </w:r>
      <w:r>
        <w:t xml:space="preserve">: </w:t>
      </w:r>
    </w:p>
    <w:p w:rsidR="006052B9" w:rsidRDefault="006052B9" w:rsidP="00B82632">
      <w:pPr>
        <w:widowControl w:val="0"/>
        <w:autoSpaceDE w:val="0"/>
        <w:autoSpaceDN w:val="0"/>
        <w:adjustRightInd w:val="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waste is treated, rendered</w:t>
      </w:r>
      <w:r w:rsidR="00081912">
        <w:t>,</w:t>
      </w:r>
      <w:r>
        <w:t xml:space="preserve"> or mixed before or immediately after placement in the impoundment so that </w:t>
      </w:r>
      <w:r w:rsidR="00145579">
        <w:t>the following conditions are true</w:t>
      </w:r>
      <w:r w:rsidR="00081912">
        <w:t>:</w:t>
      </w:r>
    </w:p>
    <w:p w:rsidR="006052B9" w:rsidRDefault="006052B9" w:rsidP="00B82632">
      <w:pPr>
        <w:widowControl w:val="0"/>
        <w:autoSpaceDE w:val="0"/>
        <w:autoSpaceDN w:val="0"/>
        <w:adjustRightInd w:val="0"/>
        <w:ind w:left="2160" w:hanging="72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resulting waste, mixture</w:t>
      </w:r>
      <w:r w:rsidR="00145579">
        <w:t>,</w:t>
      </w:r>
      <w:r>
        <w:t xml:space="preserve"> or dissolution of material no longer meets the definition of ignitable or reactive waste under 35 Ill. Adm. Code 721.121 or 721.123</w:t>
      </w:r>
      <w:r w:rsidR="00455880">
        <w:t>;</w:t>
      </w:r>
      <w:r>
        <w:t xml:space="preserve"> and </w:t>
      </w:r>
    </w:p>
    <w:p w:rsidR="006052B9" w:rsidRDefault="006052B9" w:rsidP="00B82632">
      <w:pPr>
        <w:widowControl w:val="0"/>
        <w:autoSpaceDE w:val="0"/>
        <w:autoSpaceDN w:val="0"/>
        <w:adjustRightInd w:val="0"/>
        <w:ind w:left="2160" w:hanging="72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725.117(b) is complied with; or </w:t>
      </w:r>
    </w:p>
    <w:p w:rsidR="006052B9" w:rsidRDefault="006052B9" w:rsidP="00B82632">
      <w:pPr>
        <w:widowControl w:val="0"/>
        <w:autoSpaceDE w:val="0"/>
        <w:autoSpaceDN w:val="0"/>
        <w:adjustRightInd w:val="0"/>
        <w:ind w:left="1440" w:hanging="72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Management conditions. </w:t>
      </w:r>
    </w:p>
    <w:p w:rsidR="006052B9" w:rsidRDefault="006052B9" w:rsidP="00B82632">
      <w:pPr>
        <w:widowControl w:val="0"/>
        <w:autoSpaceDE w:val="0"/>
        <w:autoSpaceDN w:val="0"/>
        <w:adjustRightInd w:val="0"/>
        <w:ind w:left="2160" w:hanging="72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waste is managed in such a way that it is protected from any material or conditions </w:t>
      </w:r>
      <w:r w:rsidR="00145579">
        <w:t>that</w:t>
      </w:r>
      <w:r>
        <w:t xml:space="preserve"> may cause it to ignite or react; and </w:t>
      </w:r>
    </w:p>
    <w:p w:rsidR="006052B9" w:rsidRDefault="006052B9" w:rsidP="00B82632">
      <w:pPr>
        <w:widowControl w:val="0"/>
        <w:autoSpaceDE w:val="0"/>
        <w:autoSpaceDN w:val="0"/>
        <w:adjustRightInd w:val="0"/>
        <w:ind w:left="2160" w:hanging="72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owner or operator obtains a certification from a qualified chemist or engineer that, to the best of the </w:t>
      </w:r>
      <w:r w:rsidR="00081912">
        <w:t>chemist's</w:t>
      </w:r>
      <w:r>
        <w:t xml:space="preserve"> or engineer's knowledge and opinion, the design features or operating plans of the facility will prevent ignition or reaction; and </w:t>
      </w:r>
    </w:p>
    <w:p w:rsidR="006052B9" w:rsidRDefault="006052B9" w:rsidP="00B82632">
      <w:pPr>
        <w:widowControl w:val="0"/>
        <w:autoSpaceDE w:val="0"/>
        <w:autoSpaceDN w:val="0"/>
        <w:adjustRightInd w:val="0"/>
        <w:ind w:left="2160" w:hanging="72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certification and the basis for it are maintained at the facility; or </w:t>
      </w:r>
    </w:p>
    <w:p w:rsidR="006052B9" w:rsidRDefault="006052B9" w:rsidP="00B82632">
      <w:pPr>
        <w:widowControl w:val="0"/>
        <w:autoSpaceDE w:val="0"/>
        <w:autoSpaceDN w:val="0"/>
        <w:adjustRightInd w:val="0"/>
        <w:ind w:left="1440" w:hanging="720"/>
      </w:pPr>
    </w:p>
    <w:p w:rsidR="00B82632" w:rsidRDefault="00B82632" w:rsidP="00B8263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surface impoundment is used solely for emergencies. </w:t>
      </w:r>
    </w:p>
    <w:p w:rsidR="00B82632" w:rsidRDefault="00B82632" w:rsidP="00B82632">
      <w:pPr>
        <w:widowControl w:val="0"/>
        <w:autoSpaceDE w:val="0"/>
        <w:autoSpaceDN w:val="0"/>
        <w:adjustRightInd w:val="0"/>
        <w:ind w:left="1440" w:hanging="720"/>
      </w:pPr>
    </w:p>
    <w:p w:rsidR="00145579" w:rsidRPr="00D55B37" w:rsidRDefault="001455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B5A67">
        <w:t>6389</w:t>
      </w:r>
      <w:r w:rsidRPr="00D55B37">
        <w:t xml:space="preserve">, effective </w:t>
      </w:r>
      <w:r w:rsidR="00603D68">
        <w:t>April 22, 2005</w:t>
      </w:r>
      <w:r w:rsidRPr="00D55B37">
        <w:t>)</w:t>
      </w:r>
    </w:p>
    <w:sectPr w:rsidR="00145579" w:rsidRPr="00D55B37" w:rsidSect="00B826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2632"/>
    <w:rsid w:val="00081912"/>
    <w:rsid w:val="000B1383"/>
    <w:rsid w:val="00145579"/>
    <w:rsid w:val="003200D9"/>
    <w:rsid w:val="00455880"/>
    <w:rsid w:val="004A53CF"/>
    <w:rsid w:val="005C3366"/>
    <w:rsid w:val="00603D68"/>
    <w:rsid w:val="006052B9"/>
    <w:rsid w:val="006540B7"/>
    <w:rsid w:val="00B82632"/>
    <w:rsid w:val="00B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5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4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