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36" w:rsidRDefault="00226D36" w:rsidP="00226D36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725.328  Closure and </w:t>
      </w:r>
      <w:r w:rsidR="00071A28">
        <w:rPr>
          <w:b/>
          <w:bCs/>
        </w:rPr>
        <w:t>Post-Closure</w:t>
      </w:r>
      <w:r>
        <w:rPr>
          <w:b/>
          <w:bCs/>
        </w:rPr>
        <w:t xml:space="preserve"> Care</w:t>
      </w:r>
      <w:r>
        <w:t xml:space="preserve"> </w:t>
      </w:r>
    </w:p>
    <w:p w:rsidR="00226D36" w:rsidRDefault="00226D36" w:rsidP="00226D36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closure, the owner or operator </w:t>
      </w:r>
      <w:r w:rsidR="00071A28">
        <w:t>must do either of the following</w:t>
      </w:r>
      <w:r>
        <w:t xml:space="preserve">: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Remove or decontaminate all waste residues, contaminated containment system components (liners, etc.), contaminated subsoils</w:t>
      </w:r>
      <w:r w:rsidR="00E9456C">
        <w:t>,</w:t>
      </w:r>
      <w:r>
        <w:t xml:space="preserve"> and structures and equipment contaminated with waste or leachate and manage them as hazardous waste</w:t>
      </w:r>
      <w:r w:rsidR="00E9456C">
        <w:t>,</w:t>
      </w:r>
      <w:r>
        <w:t xml:space="preserve"> unless 35 Ill. Adm. Code 721.103(d) applies; or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Close the impoundment and provide post-closure care for a landfill under Subpart G and Section 725.410, including the following: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Eliminate free liquids by removing liquid wastes or solidifying the remaining wastes and waste residues;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Stab</w:t>
      </w:r>
      <w:r w:rsidR="00D90574">
        <w:t>i</w:t>
      </w:r>
      <w:r>
        <w:t xml:space="preserve">lize remaining wastes to a bearing capacity sufficient to support final cover; and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Cover the surface impoundment with a final cover designed and constructed to</w:t>
      </w:r>
      <w:r w:rsidR="00071A28">
        <w:t xml:space="preserve"> do the following</w:t>
      </w:r>
      <w:r>
        <w:t xml:space="preserve">: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D90574">
      <w:pPr>
        <w:widowControl w:val="0"/>
        <w:autoSpaceDE w:val="0"/>
        <w:autoSpaceDN w:val="0"/>
        <w:adjustRightInd w:val="0"/>
        <w:ind w:left="3591" w:hanging="720"/>
      </w:pPr>
      <w:r>
        <w:t>i)</w:t>
      </w:r>
      <w:r>
        <w:tab/>
        <w:t xml:space="preserve">Provide long-term minimization of the migration of liquids through the closed impoundment;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D90574">
      <w:pPr>
        <w:widowControl w:val="0"/>
        <w:autoSpaceDE w:val="0"/>
        <w:autoSpaceDN w:val="0"/>
        <w:adjustRightInd w:val="0"/>
        <w:ind w:left="3591" w:hanging="720"/>
      </w:pPr>
      <w:r>
        <w:t>ii)</w:t>
      </w:r>
      <w:r>
        <w:tab/>
        <w:t xml:space="preserve">Function with minimum maintenance;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D90574">
      <w:pPr>
        <w:widowControl w:val="0"/>
        <w:autoSpaceDE w:val="0"/>
        <w:autoSpaceDN w:val="0"/>
        <w:adjustRightInd w:val="0"/>
        <w:ind w:left="3591" w:hanging="720"/>
      </w:pPr>
      <w:r>
        <w:t>iii)</w:t>
      </w:r>
      <w:r>
        <w:tab/>
        <w:t xml:space="preserve">Promote drainage and minimize erosion or abrasion of the cover;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B3FC7" w:rsidP="00D90574">
      <w:pPr>
        <w:widowControl w:val="0"/>
        <w:autoSpaceDE w:val="0"/>
        <w:autoSpaceDN w:val="0"/>
        <w:adjustRightInd w:val="0"/>
        <w:ind w:left="3591" w:hanging="720"/>
      </w:pPr>
      <w:r>
        <w:t>iv)</w:t>
      </w:r>
      <w:r>
        <w:tab/>
      </w:r>
      <w:r w:rsidR="00226D36">
        <w:t xml:space="preserve">Accommodate settling and subsidence so that the cover's integrity is maintained; and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D90574">
      <w:pPr>
        <w:widowControl w:val="0"/>
        <w:autoSpaceDE w:val="0"/>
        <w:autoSpaceDN w:val="0"/>
        <w:adjustRightInd w:val="0"/>
        <w:ind w:left="3591" w:hanging="720"/>
      </w:pPr>
      <w:r>
        <w:t>v)</w:t>
      </w:r>
      <w:r>
        <w:tab/>
        <w:t xml:space="preserve">Have a permeability less than or equal to the permeability of any bottom liner system or natural subsoils present.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requirements of Subpart G </w:t>
      </w:r>
      <w:r w:rsidR="00071A28">
        <w:t xml:space="preserve">of this Part </w:t>
      </w:r>
      <w:r>
        <w:t xml:space="preserve">and Section 725.410, during the post-closure care period the owner or operator of a surface impoundment in which wastes, waste residues or contaminated materials remain after closure in accordance with subsection (a)(2) </w:t>
      </w:r>
      <w:r w:rsidR="00071A28">
        <w:t>must</w:t>
      </w:r>
      <w:r>
        <w:t xml:space="preserve">: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Maintain the integrity and effectiveness of the final cover, including making repairs to the cover as necessary to correct the effects of settling, subsidence, erosion</w:t>
      </w:r>
      <w:r w:rsidR="00E9456C">
        <w:t>,</w:t>
      </w:r>
      <w:r>
        <w:t xml:space="preserve"> or other events;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 and monitor the LDS in accordance with 35 Ill. Adm. Code </w:t>
      </w:r>
      <w:r>
        <w:lastRenderedPageBreak/>
        <w:t xml:space="preserve">724.321(c)(2)(D) and (c)(3) and 725.326(b) and comply with all other applicable LDS requirements of this Part;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Maintain and monitor the groundwater monitoring system and comply with all other applicable requirements of Subpart F</w:t>
      </w:r>
      <w:r w:rsidR="00071A28">
        <w:t xml:space="preserve"> of this Part</w:t>
      </w:r>
      <w:r>
        <w:t xml:space="preserve">; and </w:t>
      </w:r>
    </w:p>
    <w:p w:rsidR="007868CF" w:rsidRDefault="007868CF" w:rsidP="00A9060B">
      <w:pPr>
        <w:widowControl w:val="0"/>
        <w:autoSpaceDE w:val="0"/>
        <w:autoSpaceDN w:val="0"/>
        <w:adjustRightInd w:val="0"/>
      </w:pPr>
    </w:p>
    <w:p w:rsidR="00226D36" w:rsidRDefault="00226D36" w:rsidP="00226D3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Prevent run-on and run-off from eroding or damaging the final cover. </w:t>
      </w:r>
    </w:p>
    <w:p w:rsidR="00226D36" w:rsidRDefault="00226D36" w:rsidP="00A9060B">
      <w:pPr>
        <w:widowControl w:val="0"/>
        <w:autoSpaceDE w:val="0"/>
        <w:autoSpaceDN w:val="0"/>
        <w:adjustRightInd w:val="0"/>
      </w:pPr>
    </w:p>
    <w:p w:rsidR="00071A28" w:rsidRPr="00D55B37" w:rsidRDefault="002B3FC7">
      <w:pPr>
        <w:pStyle w:val="JCARSourceNote"/>
        <w:ind w:left="720"/>
      </w:pPr>
      <w:r>
        <w:t xml:space="preserve">(Source:  Amended at 42 Ill. Reg. </w:t>
      </w:r>
      <w:r w:rsidR="00ED77C0">
        <w:t>23725</w:t>
      </w:r>
      <w:r>
        <w:t xml:space="preserve">, effective </w:t>
      </w:r>
      <w:bookmarkStart w:id="0" w:name="_GoBack"/>
      <w:r w:rsidR="00ED77C0">
        <w:t>November 19, 2018</w:t>
      </w:r>
      <w:bookmarkEnd w:id="0"/>
      <w:r>
        <w:t>)</w:t>
      </w:r>
    </w:p>
    <w:sectPr w:rsidR="00071A28" w:rsidRPr="00D55B37" w:rsidSect="00226D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D36"/>
    <w:rsid w:val="00071A28"/>
    <w:rsid w:val="00226D36"/>
    <w:rsid w:val="002444FF"/>
    <w:rsid w:val="002B3FC7"/>
    <w:rsid w:val="00331B74"/>
    <w:rsid w:val="00492791"/>
    <w:rsid w:val="005C3366"/>
    <w:rsid w:val="00651E90"/>
    <w:rsid w:val="006819A1"/>
    <w:rsid w:val="007868CF"/>
    <w:rsid w:val="00930639"/>
    <w:rsid w:val="00A9060B"/>
    <w:rsid w:val="00CF5F8D"/>
    <w:rsid w:val="00D90574"/>
    <w:rsid w:val="00E9456C"/>
    <w:rsid w:val="00E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B240CA-6B3B-4A94-B463-2CF62941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