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1A" w:rsidRDefault="006B641A" w:rsidP="006B641A">
      <w:pPr>
        <w:widowControl w:val="0"/>
        <w:autoSpaceDE w:val="0"/>
        <w:autoSpaceDN w:val="0"/>
        <w:adjustRightInd w:val="0"/>
      </w:pPr>
    </w:p>
    <w:p w:rsidR="006B641A" w:rsidRDefault="006B641A" w:rsidP="006B641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725.298  Special Requirements for Ignitable or Reactive </w:t>
      </w:r>
      <w:r w:rsidR="00E061C0">
        <w:rPr>
          <w:b/>
          <w:bCs/>
        </w:rPr>
        <w:t>Wastes</w:t>
      </w:r>
      <w:r>
        <w:t xml:space="preserve"> </w:t>
      </w:r>
    </w:p>
    <w:p w:rsidR="006B641A" w:rsidRDefault="006B641A" w:rsidP="006B641A">
      <w:pPr>
        <w:widowControl w:val="0"/>
        <w:autoSpaceDE w:val="0"/>
        <w:autoSpaceDN w:val="0"/>
        <w:adjustRightInd w:val="0"/>
      </w:pPr>
    </w:p>
    <w:p w:rsidR="006B641A" w:rsidRDefault="006B641A" w:rsidP="006B64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Ignitable or reactive waste must not be placed in a tank system, unless</w:t>
      </w:r>
      <w:r w:rsidR="00E061C0">
        <w:t xml:space="preserve"> either of the following conditions is fulfilled</w:t>
      </w:r>
      <w:r>
        <w:t xml:space="preserve">: </w:t>
      </w:r>
    </w:p>
    <w:p w:rsidR="00A94CDE" w:rsidRDefault="00A94CDE" w:rsidP="001206EF">
      <w:pPr>
        <w:widowControl w:val="0"/>
        <w:autoSpaceDE w:val="0"/>
        <w:autoSpaceDN w:val="0"/>
        <w:adjustRightInd w:val="0"/>
      </w:pPr>
    </w:p>
    <w:p w:rsidR="006B641A" w:rsidRDefault="006B641A" w:rsidP="006B64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waste is treated, rendered or mixed before or immediately after placement in the tank system so that </w:t>
      </w:r>
      <w:r w:rsidR="00E061C0">
        <w:t>the following two conditions are fulfilled:</w:t>
      </w:r>
    </w:p>
    <w:p w:rsidR="00A94CDE" w:rsidRDefault="00A94CDE" w:rsidP="001206EF">
      <w:pPr>
        <w:widowControl w:val="0"/>
        <w:autoSpaceDE w:val="0"/>
        <w:autoSpaceDN w:val="0"/>
        <w:adjustRightInd w:val="0"/>
      </w:pPr>
    </w:p>
    <w:p w:rsidR="006B641A" w:rsidRDefault="006B641A" w:rsidP="006B641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resulting waste, mixture</w:t>
      </w:r>
      <w:r w:rsidR="00664AB3">
        <w:t>,</w:t>
      </w:r>
      <w:r>
        <w:t xml:space="preserve"> or dissolved material no longer meets the definition of ignitable or reactive waste under 35 Ill. Adm. Code 721.121 or 721.123</w:t>
      </w:r>
      <w:r w:rsidR="00E061C0">
        <w:t>;</w:t>
      </w:r>
      <w:r>
        <w:t xml:space="preserve"> and </w:t>
      </w:r>
    </w:p>
    <w:p w:rsidR="00A94CDE" w:rsidRDefault="00A94CDE" w:rsidP="001206EF">
      <w:pPr>
        <w:widowControl w:val="0"/>
        <w:autoSpaceDE w:val="0"/>
        <w:autoSpaceDN w:val="0"/>
        <w:adjustRightInd w:val="0"/>
      </w:pPr>
    </w:p>
    <w:p w:rsidR="006B641A" w:rsidRDefault="006B641A" w:rsidP="006B641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Section 725.117(b) is complied with; </w:t>
      </w:r>
    </w:p>
    <w:p w:rsidR="00A94CDE" w:rsidRDefault="00A94CDE" w:rsidP="001206EF">
      <w:pPr>
        <w:widowControl w:val="0"/>
        <w:autoSpaceDE w:val="0"/>
        <w:autoSpaceDN w:val="0"/>
        <w:adjustRightInd w:val="0"/>
      </w:pPr>
    </w:p>
    <w:p w:rsidR="006B641A" w:rsidRDefault="006B641A" w:rsidP="006B64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waste is stored or treated in such a way that it is protected from any material or conditions </w:t>
      </w:r>
      <w:r w:rsidR="00E061C0">
        <w:t>that</w:t>
      </w:r>
      <w:r>
        <w:t xml:space="preserve"> may cause the waste to ignite or react; or </w:t>
      </w:r>
    </w:p>
    <w:p w:rsidR="00A94CDE" w:rsidRDefault="00A94CDE" w:rsidP="001206EF">
      <w:pPr>
        <w:widowControl w:val="0"/>
        <w:autoSpaceDE w:val="0"/>
        <w:autoSpaceDN w:val="0"/>
        <w:adjustRightInd w:val="0"/>
      </w:pPr>
    </w:p>
    <w:p w:rsidR="006B641A" w:rsidRDefault="006B641A" w:rsidP="006B641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tank system is used solely for emergencies. </w:t>
      </w:r>
    </w:p>
    <w:p w:rsidR="00A94CDE" w:rsidRDefault="00A94CDE" w:rsidP="001206EF">
      <w:pPr>
        <w:widowControl w:val="0"/>
        <w:autoSpaceDE w:val="0"/>
        <w:autoSpaceDN w:val="0"/>
        <w:adjustRightInd w:val="0"/>
      </w:pPr>
    </w:p>
    <w:p w:rsidR="006B641A" w:rsidRDefault="006B641A" w:rsidP="006B64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 facility where ignitable or reactive waste is stored or tested in tanks </w:t>
      </w:r>
      <w:r w:rsidR="00E061C0">
        <w:t>must</w:t>
      </w:r>
      <w:r>
        <w:t xml:space="preserve"> comply with the requirements for the maintenance of protective distances between the waste management area and any public ways, streets, alleys</w:t>
      </w:r>
      <w:r w:rsidR="00E061C0">
        <w:t>,</w:t>
      </w:r>
      <w:r>
        <w:t xml:space="preserve"> or an adjoining property line that can be built upon as required in Tables 2-1 through 2-6 of "Flammable and Combustible Liquids Code"</w:t>
      </w:r>
      <w:r w:rsidR="00CF3D21">
        <w:t>,</w:t>
      </w:r>
      <w:r>
        <w:t xml:space="preserve"> NFPA 30, incorporated by reference in 35 Ill. Adm. Code 720.111</w:t>
      </w:r>
      <w:r w:rsidR="00E061C0">
        <w:t>(a)</w:t>
      </w:r>
      <w:r>
        <w:t xml:space="preserve">. </w:t>
      </w:r>
    </w:p>
    <w:p w:rsidR="006B641A" w:rsidRDefault="006B641A" w:rsidP="001206EF">
      <w:pPr>
        <w:widowControl w:val="0"/>
        <w:autoSpaceDE w:val="0"/>
        <w:autoSpaceDN w:val="0"/>
        <w:adjustRightInd w:val="0"/>
      </w:pPr>
    </w:p>
    <w:p w:rsidR="00F45CF6" w:rsidRPr="00D55B37" w:rsidRDefault="00CF3D21">
      <w:pPr>
        <w:pStyle w:val="JCARSourceNote"/>
        <w:ind w:left="720"/>
      </w:pPr>
      <w:r>
        <w:t xml:space="preserve">(Source:  Amended at 42 Ill. Reg. </w:t>
      </w:r>
      <w:r w:rsidR="00A7572F">
        <w:t>23725</w:t>
      </w:r>
      <w:r>
        <w:t xml:space="preserve">, effective </w:t>
      </w:r>
      <w:bookmarkStart w:id="0" w:name="_GoBack"/>
      <w:r w:rsidR="00A7572F">
        <w:t>November 19, 2018</w:t>
      </w:r>
      <w:bookmarkEnd w:id="0"/>
      <w:r>
        <w:t>)</w:t>
      </w:r>
    </w:p>
    <w:sectPr w:rsidR="00F45CF6" w:rsidRPr="00D55B37" w:rsidSect="006B64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41A"/>
    <w:rsid w:val="001206EF"/>
    <w:rsid w:val="00177A28"/>
    <w:rsid w:val="004D7B51"/>
    <w:rsid w:val="0056562F"/>
    <w:rsid w:val="005C3366"/>
    <w:rsid w:val="005E0A57"/>
    <w:rsid w:val="00601C3A"/>
    <w:rsid w:val="00607679"/>
    <w:rsid w:val="00664AB3"/>
    <w:rsid w:val="006B641A"/>
    <w:rsid w:val="00944BF3"/>
    <w:rsid w:val="00A7572F"/>
    <w:rsid w:val="00A75935"/>
    <w:rsid w:val="00A94CDE"/>
    <w:rsid w:val="00B45CEA"/>
    <w:rsid w:val="00CF3D21"/>
    <w:rsid w:val="00E061C0"/>
    <w:rsid w:val="00EB7724"/>
    <w:rsid w:val="00F4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50B294-9FA4-426E-99A8-D9F8DCA1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0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