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2F" w:rsidRDefault="00F6652F" w:rsidP="003B5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52F" w:rsidRDefault="00F6652F" w:rsidP="003B50D3">
      <w:pPr>
        <w:widowControl w:val="0"/>
        <w:autoSpaceDE w:val="0"/>
        <w:autoSpaceDN w:val="0"/>
        <w:adjustRightInd w:val="0"/>
        <w:jc w:val="center"/>
      </w:pPr>
      <w:r>
        <w:t>SUBPART EE:  HAZARDOUS WASTE MUNITIONS AND EXPLOSIVES STORAGE</w:t>
      </w:r>
    </w:p>
    <w:sectPr w:rsidR="00F6652F" w:rsidSect="003B50D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52F"/>
    <w:rsid w:val="00297208"/>
    <w:rsid w:val="003B50D3"/>
    <w:rsid w:val="007B2571"/>
    <w:rsid w:val="008A505D"/>
    <w:rsid w:val="00C243E6"/>
    <w:rsid w:val="00F6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EE:  HAZARDOUS WASTE MUNITIONS AND EXPLOSIVES STORAGE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EE:  HAZARDOUS WASTE MUNITIONS AND EXPLOSIVES STORAGE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