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A1C" w:rsidRDefault="00745A1C" w:rsidP="00323093">
      <w:pPr>
        <w:widowControl w:val="0"/>
        <w:autoSpaceDE w:val="0"/>
        <w:autoSpaceDN w:val="0"/>
        <w:adjustRightInd w:val="0"/>
      </w:pPr>
    </w:p>
    <w:p w:rsidR="00745A1C" w:rsidRDefault="00745A1C" w:rsidP="00323093">
      <w:pPr>
        <w:widowControl w:val="0"/>
        <w:autoSpaceDE w:val="0"/>
        <w:autoSpaceDN w:val="0"/>
        <w:adjustRightInd w:val="0"/>
      </w:pPr>
      <w:r>
        <w:rPr>
          <w:b/>
          <w:bCs/>
        </w:rPr>
        <w:t xml:space="preserve">Section 724.956  Standards:  </w:t>
      </w:r>
      <w:r w:rsidR="00CA4A87">
        <w:rPr>
          <w:b/>
          <w:bCs/>
        </w:rPr>
        <w:t>Open</w:t>
      </w:r>
      <w:r w:rsidR="00164FAD">
        <w:rPr>
          <w:b/>
          <w:bCs/>
        </w:rPr>
        <w:t>-</w:t>
      </w:r>
      <w:r w:rsidR="00CA4A87">
        <w:rPr>
          <w:b/>
          <w:bCs/>
        </w:rPr>
        <w:t>Ended</w:t>
      </w:r>
      <w:r w:rsidR="00BD67C9">
        <w:rPr>
          <w:b/>
          <w:bCs/>
        </w:rPr>
        <w:t xml:space="preserve"> </w:t>
      </w:r>
      <w:r>
        <w:rPr>
          <w:b/>
          <w:bCs/>
        </w:rPr>
        <w:t>Valves or Lines</w:t>
      </w:r>
      <w:r>
        <w:t xml:space="preserve"> </w:t>
      </w:r>
    </w:p>
    <w:p w:rsidR="00745A1C" w:rsidRDefault="00745A1C" w:rsidP="00323093">
      <w:pPr>
        <w:widowControl w:val="0"/>
        <w:autoSpaceDE w:val="0"/>
        <w:autoSpaceDN w:val="0"/>
        <w:adjustRightInd w:val="0"/>
      </w:pPr>
    </w:p>
    <w:p w:rsidR="00745A1C" w:rsidRDefault="00745A1C" w:rsidP="00323093">
      <w:pPr>
        <w:widowControl w:val="0"/>
        <w:autoSpaceDE w:val="0"/>
        <w:autoSpaceDN w:val="0"/>
        <w:adjustRightInd w:val="0"/>
        <w:ind w:left="1440" w:hanging="720"/>
      </w:pPr>
      <w:r>
        <w:t>a)</w:t>
      </w:r>
      <w:r>
        <w:tab/>
        <w:t xml:space="preserve">Equipment </w:t>
      </w:r>
    </w:p>
    <w:p w:rsidR="003276EA" w:rsidRDefault="003276EA" w:rsidP="003B7839">
      <w:pPr>
        <w:widowControl w:val="0"/>
        <w:autoSpaceDE w:val="0"/>
        <w:autoSpaceDN w:val="0"/>
        <w:adjustRightInd w:val="0"/>
      </w:pPr>
    </w:p>
    <w:p w:rsidR="00745A1C" w:rsidRDefault="00745A1C" w:rsidP="00323093">
      <w:pPr>
        <w:widowControl w:val="0"/>
        <w:autoSpaceDE w:val="0"/>
        <w:autoSpaceDN w:val="0"/>
        <w:adjustRightInd w:val="0"/>
        <w:ind w:left="2160" w:hanging="720"/>
      </w:pPr>
      <w:r>
        <w:t>1)</w:t>
      </w:r>
      <w:r>
        <w:tab/>
        <w:t>Each open-ended valve or line must be equipped with a cap, blind flange, plug</w:t>
      </w:r>
      <w:r w:rsidR="00CA4A87">
        <w:t>,</w:t>
      </w:r>
      <w:r>
        <w:t xml:space="preserve"> or a second valve. </w:t>
      </w:r>
    </w:p>
    <w:p w:rsidR="003276EA" w:rsidRDefault="003276EA" w:rsidP="003B7839">
      <w:pPr>
        <w:widowControl w:val="0"/>
        <w:autoSpaceDE w:val="0"/>
        <w:autoSpaceDN w:val="0"/>
        <w:adjustRightInd w:val="0"/>
      </w:pPr>
    </w:p>
    <w:p w:rsidR="00745A1C" w:rsidRDefault="00745A1C" w:rsidP="00323093">
      <w:pPr>
        <w:widowControl w:val="0"/>
        <w:autoSpaceDE w:val="0"/>
        <w:autoSpaceDN w:val="0"/>
        <w:adjustRightInd w:val="0"/>
        <w:ind w:left="2160" w:hanging="720"/>
      </w:pPr>
      <w:r>
        <w:t>2)</w:t>
      </w:r>
      <w:r>
        <w:tab/>
        <w:t>The cap, blind flange, plug</w:t>
      </w:r>
      <w:r w:rsidR="00E84E87">
        <w:t>,</w:t>
      </w:r>
      <w:r>
        <w:t xml:space="preserve"> or second valve must seal the open end at all times except during operations requiring hazardous wastestream flow through the open-ended valve or line. </w:t>
      </w:r>
    </w:p>
    <w:p w:rsidR="003276EA" w:rsidRDefault="003276EA" w:rsidP="003B7839">
      <w:pPr>
        <w:widowControl w:val="0"/>
        <w:autoSpaceDE w:val="0"/>
        <w:autoSpaceDN w:val="0"/>
        <w:adjustRightInd w:val="0"/>
      </w:pPr>
    </w:p>
    <w:p w:rsidR="00745A1C" w:rsidRDefault="00745A1C" w:rsidP="00323093">
      <w:pPr>
        <w:widowControl w:val="0"/>
        <w:autoSpaceDE w:val="0"/>
        <w:autoSpaceDN w:val="0"/>
        <w:adjustRightInd w:val="0"/>
        <w:ind w:left="1440" w:hanging="720"/>
      </w:pPr>
      <w:r>
        <w:t>b)</w:t>
      </w:r>
      <w:r>
        <w:tab/>
        <w:t>Each open-ended valve or line equipped with a second valve must be operate</w:t>
      </w:r>
      <w:r w:rsidR="00E84E87">
        <w:t>d in a manner such that the valv</w:t>
      </w:r>
      <w:r>
        <w:t xml:space="preserve">e on the hazardous wastestream end is closed before the second valve is closed. </w:t>
      </w:r>
    </w:p>
    <w:p w:rsidR="003276EA" w:rsidRDefault="003276EA" w:rsidP="003B7839">
      <w:pPr>
        <w:widowControl w:val="0"/>
        <w:autoSpaceDE w:val="0"/>
        <w:autoSpaceDN w:val="0"/>
        <w:adjustRightInd w:val="0"/>
      </w:pPr>
    </w:p>
    <w:p w:rsidR="00745A1C" w:rsidRDefault="00745A1C" w:rsidP="00323093">
      <w:pPr>
        <w:widowControl w:val="0"/>
        <w:autoSpaceDE w:val="0"/>
        <w:autoSpaceDN w:val="0"/>
        <w:adjustRightInd w:val="0"/>
        <w:ind w:left="1440" w:hanging="720"/>
      </w:pPr>
      <w:r>
        <w:t>c)</w:t>
      </w:r>
      <w:r>
        <w:tab/>
        <w:t>When a double block and bleed system is being used, the bleed valve or line may remain open during operations that require venting the line between the block valves but must comply with subsection (a)</w:t>
      </w:r>
      <w:r w:rsidR="00CA4A87">
        <w:t xml:space="preserve"> </w:t>
      </w:r>
      <w:r>
        <w:t xml:space="preserve">at all other times. </w:t>
      </w:r>
    </w:p>
    <w:p w:rsidR="00CA4A87" w:rsidRDefault="00CA4A87" w:rsidP="003B7839">
      <w:pPr>
        <w:pStyle w:val="JCARSourceNote"/>
      </w:pPr>
    </w:p>
    <w:p w:rsidR="00CA4A87" w:rsidRPr="00D55B37" w:rsidRDefault="00CA6249">
      <w:pPr>
        <w:pStyle w:val="JCARSourceNote"/>
        <w:ind w:firstLine="720"/>
      </w:pPr>
      <w:r>
        <w:t xml:space="preserve">(Source:  Amended at 42 Ill. Reg. </w:t>
      </w:r>
      <w:r w:rsidR="003F535D">
        <w:t>22614</w:t>
      </w:r>
      <w:r>
        <w:t xml:space="preserve">, effective </w:t>
      </w:r>
      <w:bookmarkStart w:id="0" w:name="_GoBack"/>
      <w:r w:rsidR="003F535D">
        <w:t>November 19, 2018</w:t>
      </w:r>
      <w:bookmarkEnd w:id="0"/>
      <w:r>
        <w:t>)</w:t>
      </w:r>
    </w:p>
    <w:sectPr w:rsidR="00CA4A87" w:rsidRPr="00D55B37" w:rsidSect="003230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5A1C"/>
    <w:rsid w:val="000D400D"/>
    <w:rsid w:val="00107E20"/>
    <w:rsid w:val="00164FAD"/>
    <w:rsid w:val="002E636B"/>
    <w:rsid w:val="00323093"/>
    <w:rsid w:val="003276EA"/>
    <w:rsid w:val="00346F84"/>
    <w:rsid w:val="003B7839"/>
    <w:rsid w:val="003F535D"/>
    <w:rsid w:val="00606160"/>
    <w:rsid w:val="00745A1C"/>
    <w:rsid w:val="00BD67C9"/>
    <w:rsid w:val="00CA4A87"/>
    <w:rsid w:val="00CA6249"/>
    <w:rsid w:val="00E84E87"/>
    <w:rsid w:val="00F83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3AE9B19-A2BF-4B91-8509-CB3C9610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A4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2018-12-05T21:59:00Z</dcterms:created>
  <dcterms:modified xsi:type="dcterms:W3CDTF">2018-12-11T19:00:00Z</dcterms:modified>
</cp:coreProperties>
</file>