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6F" w:rsidRDefault="0093576F" w:rsidP="00C85596">
      <w:pPr>
        <w:widowControl w:val="0"/>
        <w:autoSpaceDE w:val="0"/>
        <w:autoSpaceDN w:val="0"/>
        <w:adjustRightInd w:val="0"/>
      </w:pPr>
    </w:p>
    <w:p w:rsidR="0093576F" w:rsidRDefault="0093576F" w:rsidP="00C85596">
      <w:pPr>
        <w:widowControl w:val="0"/>
        <w:autoSpaceDE w:val="0"/>
        <w:autoSpaceDN w:val="0"/>
        <w:adjustRightInd w:val="0"/>
      </w:pPr>
      <w:r>
        <w:rPr>
          <w:b/>
          <w:bCs/>
        </w:rPr>
        <w:t>Section 724.932  Standards:  Process Vents</w:t>
      </w:r>
      <w:r>
        <w:t xml:space="preserve"> </w:t>
      </w:r>
    </w:p>
    <w:p w:rsidR="0093576F" w:rsidRDefault="0093576F" w:rsidP="00C85596">
      <w:pPr>
        <w:widowControl w:val="0"/>
        <w:autoSpaceDE w:val="0"/>
        <w:autoSpaceDN w:val="0"/>
        <w:adjustRightInd w:val="0"/>
      </w:pPr>
    </w:p>
    <w:p w:rsidR="0093576F" w:rsidRDefault="0093576F" w:rsidP="00C85596">
      <w:pPr>
        <w:widowControl w:val="0"/>
        <w:autoSpaceDE w:val="0"/>
        <w:autoSpaceDN w:val="0"/>
        <w:adjustRightInd w:val="0"/>
        <w:ind w:left="1440" w:hanging="720"/>
      </w:pPr>
      <w:r>
        <w:t>a)</w:t>
      </w:r>
      <w:r>
        <w:tab/>
        <w:t xml:space="preserve">The owner or operator of a facility with process vents associated with distillation, fractionation, thin-film evaporation, solvent extraction, or air or steam stripping operations managing hazardous wastes with organic concentrations of at least 10 ppmw </w:t>
      </w:r>
      <w:r w:rsidR="00694027">
        <w:t>must do</w:t>
      </w:r>
      <w:r>
        <w:t xml:space="preserve"> either</w:t>
      </w:r>
      <w:r w:rsidR="00694027">
        <w:t xml:space="preserve"> of the following</w:t>
      </w:r>
      <w:r>
        <w:t xml:space="preserve">: </w:t>
      </w:r>
    </w:p>
    <w:p w:rsidR="002C6DD4" w:rsidRDefault="002C6DD4" w:rsidP="00EE7EF2">
      <w:pPr>
        <w:widowControl w:val="0"/>
        <w:autoSpaceDE w:val="0"/>
        <w:autoSpaceDN w:val="0"/>
        <w:adjustRightInd w:val="0"/>
      </w:pPr>
    </w:p>
    <w:p w:rsidR="0093576F" w:rsidRDefault="0093576F" w:rsidP="00C85596">
      <w:pPr>
        <w:widowControl w:val="0"/>
        <w:autoSpaceDE w:val="0"/>
        <w:autoSpaceDN w:val="0"/>
        <w:adjustRightInd w:val="0"/>
        <w:ind w:left="2160" w:hanging="720"/>
      </w:pPr>
      <w:r>
        <w:t>1)</w:t>
      </w:r>
      <w:r>
        <w:tab/>
        <w:t xml:space="preserve">Reduce total organic emissions from all affected process vents at the facility below 1.4 kg/h (3 lb/h) and 2.8 Mg/yr (3.1 tons/yr); or </w:t>
      </w:r>
    </w:p>
    <w:p w:rsidR="002C6DD4" w:rsidRDefault="002C6DD4" w:rsidP="00EE7EF2">
      <w:pPr>
        <w:widowControl w:val="0"/>
        <w:autoSpaceDE w:val="0"/>
        <w:autoSpaceDN w:val="0"/>
        <w:adjustRightInd w:val="0"/>
      </w:pPr>
    </w:p>
    <w:p w:rsidR="0093576F" w:rsidRDefault="0093576F" w:rsidP="00C85596">
      <w:pPr>
        <w:widowControl w:val="0"/>
        <w:autoSpaceDE w:val="0"/>
        <w:autoSpaceDN w:val="0"/>
        <w:adjustRightInd w:val="0"/>
        <w:ind w:left="2160" w:hanging="720"/>
      </w:pPr>
      <w:r>
        <w:t>2)</w:t>
      </w:r>
      <w:r>
        <w:tab/>
        <w:t xml:space="preserve">Reduce, by use of a control device, total organic emissions from all affected process vents at the facility by 95 weight percent. </w:t>
      </w:r>
    </w:p>
    <w:p w:rsidR="002C6DD4" w:rsidRDefault="002C6DD4" w:rsidP="00EE7EF2">
      <w:pPr>
        <w:widowControl w:val="0"/>
        <w:autoSpaceDE w:val="0"/>
        <w:autoSpaceDN w:val="0"/>
        <w:adjustRightInd w:val="0"/>
      </w:pPr>
    </w:p>
    <w:p w:rsidR="0093576F" w:rsidRDefault="0093576F" w:rsidP="00C85596">
      <w:pPr>
        <w:widowControl w:val="0"/>
        <w:autoSpaceDE w:val="0"/>
        <w:autoSpaceDN w:val="0"/>
        <w:adjustRightInd w:val="0"/>
        <w:ind w:left="1440" w:hanging="720"/>
      </w:pPr>
      <w:r>
        <w:t>b)</w:t>
      </w:r>
      <w:r>
        <w:tab/>
        <w:t xml:space="preserve">If the owner or operator installs a closed-vent system and control device to comply with the provisions of subsection (a), the closed-vent system and control device must meet the requirements of Section 724.933. </w:t>
      </w:r>
    </w:p>
    <w:p w:rsidR="002C6DD4" w:rsidRDefault="002C6DD4" w:rsidP="00EE7EF2">
      <w:pPr>
        <w:widowControl w:val="0"/>
        <w:autoSpaceDE w:val="0"/>
        <w:autoSpaceDN w:val="0"/>
        <w:adjustRightInd w:val="0"/>
      </w:pPr>
    </w:p>
    <w:p w:rsidR="0093576F" w:rsidRDefault="0093576F" w:rsidP="00C85596">
      <w:pPr>
        <w:widowControl w:val="0"/>
        <w:autoSpaceDE w:val="0"/>
        <w:autoSpaceDN w:val="0"/>
        <w:adjustRightInd w:val="0"/>
        <w:ind w:left="1440" w:hanging="720"/>
      </w:pPr>
      <w:r>
        <w:t>c)</w:t>
      </w:r>
      <w:r>
        <w:tab/>
        <w:t xml:space="preserve">Determinations of vent emissions and emission reductions or total organic compound concentrations achieved by add-on control devices must be either based on engineering calculations or performance tests.  If performance tests are used to determine vent emissions, emission reductions, or total organic compound concentrations achieved by add-on control devices, the performance tests must conform with the requirements of Section 724.934(c). </w:t>
      </w:r>
    </w:p>
    <w:p w:rsidR="002C6DD4" w:rsidRDefault="002C6DD4" w:rsidP="00EE7EF2">
      <w:pPr>
        <w:widowControl w:val="0"/>
        <w:autoSpaceDE w:val="0"/>
        <w:autoSpaceDN w:val="0"/>
        <w:adjustRightInd w:val="0"/>
      </w:pPr>
    </w:p>
    <w:p w:rsidR="0093576F" w:rsidRDefault="0093576F" w:rsidP="00C85596">
      <w:pPr>
        <w:widowControl w:val="0"/>
        <w:autoSpaceDE w:val="0"/>
        <w:autoSpaceDN w:val="0"/>
        <w:adjustRightInd w:val="0"/>
        <w:ind w:left="1440" w:hanging="720"/>
      </w:pPr>
      <w:r>
        <w:t>d)</w:t>
      </w:r>
      <w:r>
        <w:tab/>
        <w:t xml:space="preserve">When an owner or operator and the Agency do not agree on determinations of vent emissions or emission reductions or total organic compound concentrations achieved by add-on control devices based on engineering calculations, the procedures in Section 724.934(c) must be used to resolve the disagreement. </w:t>
      </w:r>
    </w:p>
    <w:p w:rsidR="00694027" w:rsidRDefault="00694027" w:rsidP="00EE7EF2">
      <w:pPr>
        <w:pStyle w:val="JCARSourceNote"/>
      </w:pPr>
    </w:p>
    <w:p w:rsidR="00694027" w:rsidRPr="00D55B37" w:rsidRDefault="00107B0B">
      <w:pPr>
        <w:pStyle w:val="JCARSourceNote"/>
        <w:ind w:firstLine="720"/>
      </w:pPr>
      <w:r>
        <w:t xml:space="preserve">(Source:  Amended at 42 Ill. Reg. </w:t>
      </w:r>
      <w:r w:rsidR="007957C5">
        <w:t>22614</w:t>
      </w:r>
      <w:r>
        <w:t xml:space="preserve">, effective </w:t>
      </w:r>
      <w:bookmarkStart w:id="0" w:name="_GoBack"/>
      <w:r w:rsidR="007957C5">
        <w:t>November 19, 2018</w:t>
      </w:r>
      <w:bookmarkEnd w:id="0"/>
      <w:r>
        <w:t>)</w:t>
      </w:r>
    </w:p>
    <w:sectPr w:rsidR="00694027" w:rsidRPr="00D55B37" w:rsidSect="00C855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76F"/>
    <w:rsid w:val="000075B7"/>
    <w:rsid w:val="00107B0B"/>
    <w:rsid w:val="002C6DD4"/>
    <w:rsid w:val="00362E9B"/>
    <w:rsid w:val="0045754B"/>
    <w:rsid w:val="00694027"/>
    <w:rsid w:val="006D1824"/>
    <w:rsid w:val="007957C5"/>
    <w:rsid w:val="0093576F"/>
    <w:rsid w:val="00A566BA"/>
    <w:rsid w:val="00C85596"/>
    <w:rsid w:val="00DF0031"/>
    <w:rsid w:val="00EE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07E7F5-C9C7-446A-9718-7DC1844C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