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B8" w:rsidRDefault="00C036B8" w:rsidP="002E47EB">
      <w:pPr>
        <w:widowControl w:val="0"/>
        <w:autoSpaceDE w:val="0"/>
        <w:autoSpaceDN w:val="0"/>
        <w:adjustRightInd w:val="0"/>
      </w:pPr>
      <w:bookmarkStart w:id="0" w:name="_GoBack"/>
      <w:bookmarkEnd w:id="0"/>
    </w:p>
    <w:p w:rsidR="00C036B8" w:rsidRDefault="00C036B8" w:rsidP="002E47EB">
      <w:pPr>
        <w:widowControl w:val="0"/>
        <w:autoSpaceDE w:val="0"/>
        <w:autoSpaceDN w:val="0"/>
        <w:adjustRightInd w:val="0"/>
      </w:pPr>
      <w:r>
        <w:rPr>
          <w:b/>
          <w:bCs/>
        </w:rPr>
        <w:t xml:space="preserve">Section 724.703  </w:t>
      </w:r>
      <w:r w:rsidR="002F5B10">
        <w:rPr>
          <w:b/>
          <w:bCs/>
        </w:rPr>
        <w:t xml:space="preserve">Post-Closure </w:t>
      </w:r>
      <w:r>
        <w:rPr>
          <w:b/>
          <w:bCs/>
        </w:rPr>
        <w:t>Care</w:t>
      </w:r>
      <w:r>
        <w:t xml:space="preserve"> </w:t>
      </w:r>
    </w:p>
    <w:p w:rsidR="00C036B8" w:rsidRDefault="00C036B8" w:rsidP="002E47EB">
      <w:pPr>
        <w:widowControl w:val="0"/>
        <w:autoSpaceDE w:val="0"/>
        <w:autoSpaceDN w:val="0"/>
        <w:adjustRightInd w:val="0"/>
      </w:pPr>
    </w:p>
    <w:p w:rsidR="00C036B8" w:rsidRDefault="00C036B8" w:rsidP="002E47EB">
      <w:pPr>
        <w:widowControl w:val="0"/>
        <w:autoSpaceDE w:val="0"/>
        <w:autoSpaceDN w:val="0"/>
        <w:adjustRightInd w:val="0"/>
      </w:pPr>
      <w:r>
        <w:t xml:space="preserve">A miscellaneous unit that is a disposal unit must be maintained in a manner that complies with Section 724.701 during the post-closure care period.  In addition, if a treatment or storage unit has contaminated soils or groundwater that cannot be completely removed or decontaminated during closure, then that unit must also meet the requirements of Section 724.701 during post-closure care.  The post-closure plan under Section 724.218 must specify the procedure that will be used to satisfy this requirement. </w:t>
      </w:r>
    </w:p>
    <w:p w:rsidR="00C036B8" w:rsidRDefault="00C036B8" w:rsidP="002E47EB">
      <w:pPr>
        <w:widowControl w:val="0"/>
        <w:autoSpaceDE w:val="0"/>
        <w:autoSpaceDN w:val="0"/>
        <w:adjustRightInd w:val="0"/>
      </w:pPr>
    </w:p>
    <w:p w:rsidR="002F5B10" w:rsidRPr="00D55B37" w:rsidRDefault="002F5B10">
      <w:pPr>
        <w:pStyle w:val="JCARSourceNote"/>
        <w:ind w:firstLine="720"/>
      </w:pPr>
      <w:r w:rsidRPr="00D55B37">
        <w:t xml:space="preserve">(Source:  </w:t>
      </w:r>
      <w:r>
        <w:t>Amended</w:t>
      </w:r>
      <w:r w:rsidR="004B21FC">
        <w:t xml:space="preserve"> at 27</w:t>
      </w:r>
      <w:r w:rsidRPr="00D55B37">
        <w:t xml:space="preserve"> Ill. Reg. </w:t>
      </w:r>
      <w:r w:rsidR="001701BA">
        <w:t>3725</w:t>
      </w:r>
      <w:r w:rsidRPr="00D55B37">
        <w:t xml:space="preserve">, effective </w:t>
      </w:r>
      <w:r w:rsidR="001701BA">
        <w:t>February 14, 2003</w:t>
      </w:r>
      <w:r w:rsidRPr="00D55B37">
        <w:t>)</w:t>
      </w:r>
    </w:p>
    <w:sectPr w:rsidR="002F5B10" w:rsidRPr="00D55B37" w:rsidSect="002E47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6B8"/>
    <w:rsid w:val="001701BA"/>
    <w:rsid w:val="002E47EB"/>
    <w:rsid w:val="002F5B10"/>
    <w:rsid w:val="0047642D"/>
    <w:rsid w:val="004B21FC"/>
    <w:rsid w:val="006625A5"/>
    <w:rsid w:val="00C036B8"/>
    <w:rsid w:val="00F6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2012-06-21T21:43:00Z</dcterms:created>
  <dcterms:modified xsi:type="dcterms:W3CDTF">2012-06-21T21:43:00Z</dcterms:modified>
</cp:coreProperties>
</file>