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DE" w:rsidRDefault="007B0DDE" w:rsidP="005066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DDE" w:rsidRDefault="007B0DDE" w:rsidP="005066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724.214  Disposal or Decontamination of Equipment, Structures</w:t>
      </w:r>
      <w:r w:rsidR="00726536">
        <w:rPr>
          <w:b/>
          <w:bCs/>
        </w:rPr>
        <w:t>,</w:t>
      </w:r>
      <w:r>
        <w:rPr>
          <w:b/>
          <w:bCs/>
        </w:rPr>
        <w:t xml:space="preserve"> and Soils</w:t>
      </w:r>
      <w:r>
        <w:t xml:space="preserve"> </w:t>
      </w:r>
    </w:p>
    <w:p w:rsidR="007B0DDE" w:rsidRDefault="007B0DDE" w:rsidP="0050666B">
      <w:pPr>
        <w:widowControl w:val="0"/>
        <w:autoSpaceDE w:val="0"/>
        <w:autoSpaceDN w:val="0"/>
        <w:adjustRightInd w:val="0"/>
      </w:pPr>
    </w:p>
    <w:p w:rsidR="007B0DDE" w:rsidRDefault="007B0DDE" w:rsidP="0050666B">
      <w:pPr>
        <w:widowControl w:val="0"/>
        <w:autoSpaceDE w:val="0"/>
        <w:autoSpaceDN w:val="0"/>
        <w:adjustRightInd w:val="0"/>
      </w:pPr>
      <w:r>
        <w:t>During the partial and final closure periods, all contaminated equipment, structures</w:t>
      </w:r>
      <w:r w:rsidR="00726536">
        <w:t>,</w:t>
      </w:r>
      <w:r>
        <w:t xml:space="preserve"> and soils must be properly disposed of or decontaminated unless otherwise specified in Sections 724.297, 724.328, 724.358, 724.380</w:t>
      </w:r>
      <w:r w:rsidR="00C74F61">
        <w:t>,</w:t>
      </w:r>
      <w:r>
        <w:t xml:space="preserve"> or 724.410, or under the authority of Sections 724.701 and 724.703.  By removing any hazardous wastes or hazardous constituents during partial and final closure, the owner or operator may become a generator of hazardous waste and </w:t>
      </w:r>
      <w:r w:rsidR="00C74F61">
        <w:t xml:space="preserve">must </w:t>
      </w:r>
      <w:r>
        <w:t xml:space="preserve">handle that waste in accordance with all applicable requirements of 35 Ill. Adm. Code 722. </w:t>
      </w:r>
    </w:p>
    <w:p w:rsidR="007B0DDE" w:rsidRDefault="007B0DDE" w:rsidP="0050666B">
      <w:pPr>
        <w:widowControl w:val="0"/>
        <w:autoSpaceDE w:val="0"/>
        <w:autoSpaceDN w:val="0"/>
        <w:adjustRightInd w:val="0"/>
      </w:pPr>
    </w:p>
    <w:p w:rsidR="00C74F61" w:rsidRPr="00D55B37" w:rsidRDefault="00C74F61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6E4497">
        <w:t xml:space="preserve"> at 27</w:t>
      </w:r>
      <w:r w:rsidRPr="00D55B37">
        <w:t xml:space="preserve"> Ill. Reg. </w:t>
      </w:r>
      <w:r w:rsidR="00E6194D">
        <w:t>3725</w:t>
      </w:r>
      <w:r w:rsidRPr="00D55B37">
        <w:t xml:space="preserve">, effective </w:t>
      </w:r>
      <w:r w:rsidR="00E6194D">
        <w:t>February 14, 2003</w:t>
      </w:r>
      <w:r w:rsidRPr="00D55B37">
        <w:t>)</w:t>
      </w:r>
    </w:p>
    <w:sectPr w:rsidR="00C74F61" w:rsidRPr="00D55B37" w:rsidSect="0050666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DDE"/>
    <w:rsid w:val="0050666B"/>
    <w:rsid w:val="006A4CA7"/>
    <w:rsid w:val="006E4497"/>
    <w:rsid w:val="00726536"/>
    <w:rsid w:val="007B0DDE"/>
    <w:rsid w:val="00A30846"/>
    <w:rsid w:val="00C74F61"/>
    <w:rsid w:val="00DC2143"/>
    <w:rsid w:val="00E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4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